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6834B7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24 décembre 2017</w:t>
      </w:r>
    </w:p>
    <w:p w:rsidR="004D3F5D" w:rsidRDefault="004D3F5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83D6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Patient(e) : pat-1152 46 ANS </w:t>
      </w:r>
    </w:p>
    <w:p w:rsidR="00EB2A23" w:rsidRDefault="006834B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0A5AD7" w:rsidRDefault="000A5AD7" w:rsidP="000A5AD7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5AD7" w:rsidRDefault="000A5AD7" w:rsidP="000A5AD7">
      <w:pPr>
        <w:rPr>
          <w:b/>
          <w:color w:val="000000"/>
          <w:sz w:val="24"/>
        </w:rPr>
      </w:pPr>
    </w:p>
    <w:p w:rsidR="00B2068F" w:rsidRDefault="000A5AD7" w:rsidP="000A5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B2068F">
        <w:rPr>
          <w:bCs/>
          <w:color w:val="000000"/>
          <w:sz w:val="24"/>
        </w:rPr>
        <w:t>fibro</w:t>
      </w:r>
      <w:r>
        <w:rPr>
          <w:bCs/>
          <w:color w:val="000000"/>
          <w:sz w:val="24"/>
        </w:rPr>
        <w:t xml:space="preserve">-glandulaire </w:t>
      </w:r>
      <w:r w:rsidR="00B2068F">
        <w:rPr>
          <w:bCs/>
          <w:color w:val="000000"/>
          <w:sz w:val="24"/>
        </w:rPr>
        <w:t>et graisseuse.</w:t>
      </w:r>
    </w:p>
    <w:p w:rsidR="00870525" w:rsidRDefault="00870525" w:rsidP="000A5AD7">
      <w:pPr>
        <w:rPr>
          <w:bCs/>
          <w:color w:val="000000"/>
          <w:sz w:val="24"/>
        </w:rPr>
      </w:pPr>
    </w:p>
    <w:p w:rsidR="00890DB0" w:rsidRDefault="00B2068F" w:rsidP="000A5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de deux masses de tonalité hydrique, siégeant </w:t>
      </w:r>
      <w:r w:rsidR="00890DB0">
        <w:rPr>
          <w:bCs/>
          <w:color w:val="000000"/>
          <w:sz w:val="24"/>
        </w:rPr>
        <w:t>et mesurant :</w:t>
      </w:r>
    </w:p>
    <w:p w:rsidR="00890DB0" w:rsidRDefault="00890DB0" w:rsidP="000A5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-Quadrant</w:t>
      </w:r>
      <w:r w:rsidR="00B2068F">
        <w:rPr>
          <w:bCs/>
          <w:color w:val="000000"/>
          <w:sz w:val="24"/>
        </w:rPr>
        <w:t xml:space="preserve"> moyen externe gauche, aux contours </w:t>
      </w:r>
      <w:r>
        <w:rPr>
          <w:bCs/>
          <w:color w:val="000000"/>
          <w:sz w:val="24"/>
        </w:rPr>
        <w:t>spiculé, mesurant 10x07x14mm.</w:t>
      </w:r>
    </w:p>
    <w:p w:rsidR="00890DB0" w:rsidRDefault="00890DB0" w:rsidP="000A5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-Quadrant moyen externe gauche, bien limitée, aux contours macro-lobulés, mesurant 40x27mm.</w:t>
      </w:r>
    </w:p>
    <w:p w:rsidR="00870525" w:rsidRDefault="00870525" w:rsidP="00B2068F">
      <w:pPr>
        <w:rPr>
          <w:bCs/>
          <w:color w:val="000000"/>
          <w:sz w:val="24"/>
        </w:rPr>
      </w:pPr>
    </w:p>
    <w:p w:rsidR="00B2068F" w:rsidRDefault="00B2068F" w:rsidP="00B2068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70525" w:rsidRDefault="00870525" w:rsidP="00B2068F">
      <w:pPr>
        <w:rPr>
          <w:bCs/>
          <w:color w:val="000000"/>
          <w:sz w:val="24"/>
        </w:rPr>
      </w:pPr>
    </w:p>
    <w:p w:rsidR="00B2068F" w:rsidRDefault="00B2068F" w:rsidP="00B2068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70525" w:rsidRDefault="00870525" w:rsidP="00B2068F">
      <w:pPr>
        <w:rPr>
          <w:bCs/>
          <w:color w:val="000000"/>
          <w:sz w:val="24"/>
        </w:rPr>
      </w:pPr>
    </w:p>
    <w:p w:rsidR="00B2068F" w:rsidRDefault="00B2068F" w:rsidP="00B2068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à centre clair.</w:t>
      </w:r>
    </w:p>
    <w:p w:rsidR="000A5AD7" w:rsidRDefault="00B2068F" w:rsidP="000A5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 </w:t>
      </w:r>
    </w:p>
    <w:p w:rsidR="000A5AD7" w:rsidRDefault="000A5AD7" w:rsidP="000A5AD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70525" w:rsidRDefault="00B2068F" w:rsidP="000A5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retrouve une formation nodulaire spiculée, avec importante atténuation du faisceau ultrasonore, siégeant au niveau du quadrant inféro-externe, mesurant environ </w:t>
      </w:r>
      <w:r w:rsidR="00890DB0">
        <w:rPr>
          <w:bCs/>
          <w:color w:val="000000"/>
          <w:sz w:val="24"/>
        </w:rPr>
        <w:t>10x07x</w:t>
      </w:r>
      <w:r>
        <w:rPr>
          <w:bCs/>
          <w:color w:val="000000"/>
          <w:sz w:val="24"/>
        </w:rPr>
        <w:t>14mm</w:t>
      </w:r>
      <w:r w:rsidR="0065689C">
        <w:rPr>
          <w:bCs/>
          <w:color w:val="000000"/>
          <w:sz w:val="24"/>
        </w:rPr>
        <w:t>.</w:t>
      </w:r>
    </w:p>
    <w:p w:rsidR="00B2068F" w:rsidRDefault="00B2068F" w:rsidP="000A5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Il s’y associe une formation nodulaire, de forme ovalaire, d’échostructure hypoéchogène, bien limitée, aux contours réguliers, du quadrant moyen externe gauche, mesurant </w:t>
      </w:r>
      <w:r w:rsidR="00890DB0">
        <w:rPr>
          <w:bCs/>
          <w:color w:val="000000"/>
          <w:sz w:val="24"/>
        </w:rPr>
        <w:t>40</w:t>
      </w:r>
      <w:r>
        <w:rPr>
          <w:bCs/>
          <w:color w:val="000000"/>
          <w:sz w:val="24"/>
        </w:rPr>
        <w:t>x17mm.</w:t>
      </w:r>
    </w:p>
    <w:p w:rsidR="00870525" w:rsidRDefault="00870525" w:rsidP="00B2068F">
      <w:pPr>
        <w:rPr>
          <w:bCs/>
          <w:color w:val="000000"/>
          <w:sz w:val="24"/>
        </w:rPr>
      </w:pPr>
    </w:p>
    <w:p w:rsidR="00B2068F" w:rsidRDefault="00B2068F" w:rsidP="00B2068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890DB0">
        <w:rPr>
          <w:bCs/>
          <w:color w:val="000000"/>
          <w:sz w:val="24"/>
        </w:rPr>
        <w:t>lésion mammaire</w:t>
      </w:r>
      <w:r>
        <w:rPr>
          <w:bCs/>
          <w:color w:val="000000"/>
          <w:sz w:val="24"/>
        </w:rPr>
        <w:t xml:space="preserve"> droite.</w:t>
      </w:r>
    </w:p>
    <w:p w:rsidR="00870525" w:rsidRDefault="00870525" w:rsidP="00B2068F">
      <w:pPr>
        <w:rPr>
          <w:bCs/>
          <w:color w:val="000000"/>
          <w:sz w:val="24"/>
        </w:rPr>
      </w:pPr>
    </w:p>
    <w:p w:rsidR="00B2068F" w:rsidRDefault="00B2068F" w:rsidP="00B2068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Adénopathie  axillaire gauche mesurant 12x09mm.</w:t>
      </w:r>
    </w:p>
    <w:p w:rsidR="000A5AD7" w:rsidRDefault="000A5AD7" w:rsidP="000A5AD7">
      <w:pPr>
        <w:rPr>
          <w:bCs/>
          <w:color w:val="000000"/>
          <w:sz w:val="24"/>
        </w:rPr>
      </w:pPr>
    </w:p>
    <w:p w:rsidR="000A5AD7" w:rsidRDefault="000A5AD7" w:rsidP="000A5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D3F5D" w:rsidRDefault="000A5AD7" w:rsidP="000A5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2068F">
        <w:rPr>
          <w:b/>
          <w:bCs/>
          <w:i/>
          <w:color w:val="000000"/>
          <w:sz w:val="24"/>
        </w:rPr>
        <w:t xml:space="preserve">retrouve </w:t>
      </w:r>
      <w:r w:rsidR="004D3F5D">
        <w:rPr>
          <w:b/>
          <w:bCs/>
          <w:i/>
          <w:color w:val="000000"/>
          <w:sz w:val="24"/>
        </w:rPr>
        <w:t xml:space="preserve">une formation nodulaire </w:t>
      </w:r>
      <w:r w:rsidR="00B2068F">
        <w:rPr>
          <w:b/>
          <w:bCs/>
          <w:i/>
          <w:color w:val="000000"/>
          <w:sz w:val="24"/>
        </w:rPr>
        <w:t xml:space="preserve">de </w:t>
      </w:r>
      <w:r w:rsidR="00890DB0">
        <w:rPr>
          <w:b/>
          <w:bCs/>
          <w:i/>
          <w:color w:val="000000"/>
          <w:sz w:val="24"/>
        </w:rPr>
        <w:t>maligne</w:t>
      </w:r>
      <w:r w:rsidR="00B2068F">
        <w:rPr>
          <w:b/>
          <w:bCs/>
          <w:i/>
          <w:color w:val="000000"/>
          <w:sz w:val="24"/>
        </w:rPr>
        <w:t xml:space="preserve"> du quadrant inféro-ex</w:t>
      </w:r>
      <w:r w:rsidR="004D3F5D">
        <w:rPr>
          <w:b/>
          <w:bCs/>
          <w:i/>
          <w:color w:val="000000"/>
          <w:sz w:val="24"/>
        </w:rPr>
        <w:t xml:space="preserve">terne gauche de </w:t>
      </w:r>
      <w:r w:rsidR="00890DB0">
        <w:rPr>
          <w:b/>
          <w:bCs/>
          <w:i/>
          <w:color w:val="000000"/>
          <w:sz w:val="24"/>
        </w:rPr>
        <w:t>10x07x</w:t>
      </w:r>
      <w:r w:rsidR="004D3F5D">
        <w:rPr>
          <w:b/>
          <w:bCs/>
          <w:i/>
          <w:color w:val="000000"/>
          <w:sz w:val="24"/>
        </w:rPr>
        <w:t>14mm, dont l’étude histologique est revenue en faveur</w:t>
      </w:r>
      <w:r w:rsidR="00890DB0">
        <w:rPr>
          <w:b/>
          <w:bCs/>
          <w:i/>
          <w:color w:val="000000"/>
          <w:sz w:val="24"/>
        </w:rPr>
        <w:t xml:space="preserve"> d’un carcinome infiltrant de type non spécifique.</w:t>
      </w:r>
    </w:p>
    <w:p w:rsidR="00890DB0" w:rsidRDefault="00890DB0" w:rsidP="000A5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Formation nodulaire du quadrant moyen externe gauche de 40x27mm, dont l’étude histologique est revenue en faveur d’un parenchyme mammaire siège d’une adénose sclérosante.</w:t>
      </w:r>
    </w:p>
    <w:p w:rsidR="000A5AD7" w:rsidRDefault="000A5AD7" w:rsidP="000A5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4D3F5D">
        <w:rPr>
          <w:b/>
          <w:bCs/>
          <w:i/>
          <w:color w:val="000000"/>
          <w:sz w:val="24"/>
        </w:rPr>
        <w:t>6</w:t>
      </w:r>
      <w:r>
        <w:rPr>
          <w:b/>
          <w:bCs/>
          <w:i/>
          <w:color w:val="000000"/>
          <w:sz w:val="24"/>
        </w:rPr>
        <w:t>de l’ACR</w:t>
      </w:r>
      <w:r w:rsidR="004D3F5D">
        <w:rPr>
          <w:b/>
          <w:bCs/>
          <w:i/>
          <w:color w:val="000000"/>
          <w:sz w:val="24"/>
        </w:rPr>
        <w:t xml:space="preserve"> à gauche</w:t>
      </w:r>
      <w:r>
        <w:rPr>
          <w:b/>
          <w:bCs/>
          <w:i/>
          <w:color w:val="000000"/>
          <w:sz w:val="24"/>
        </w:rPr>
        <w:t>.</w:t>
      </w:r>
    </w:p>
    <w:p w:rsidR="004D3F5D" w:rsidRDefault="00890DB0" w:rsidP="000A5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lésion mammaire droite, classé BI-RADS1 de l’ACR.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C4B" w:rsidRDefault="00661C4B" w:rsidP="00FF41A6">
      <w:r>
        <w:separator/>
      </w:r>
    </w:p>
  </w:endnote>
  <w:endnote w:type="continuationSeparator" w:id="0">
    <w:p w:rsidR="00661C4B" w:rsidRDefault="00661C4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68F" w:rsidRDefault="00B2068F" w:rsidP="00352103">
    <w:pPr>
      <w:jc w:val="center"/>
      <w:rPr>
        <w:rFonts w:eastAsia="Calibri"/>
        <w:i/>
        <w:iCs/>
        <w:sz w:val="18"/>
        <w:szCs w:val="18"/>
      </w:rPr>
    </w:pPr>
  </w:p>
  <w:p w:rsidR="00B2068F" w:rsidRPr="00352103" w:rsidRDefault="00B2068F" w:rsidP="00352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C4B" w:rsidRDefault="00661C4B" w:rsidP="00FF41A6">
      <w:r>
        <w:separator/>
      </w:r>
    </w:p>
  </w:footnote>
  <w:footnote w:type="continuationSeparator" w:id="0">
    <w:p w:rsidR="00661C4B" w:rsidRDefault="00661C4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68F" w:rsidRDefault="00B2068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2068F" w:rsidRPr="00426781" w:rsidRDefault="00B2068F" w:rsidP="00FF41A6">
    <w:pPr>
      <w:pStyle w:val="NoSpacing"/>
      <w:jc w:val="center"/>
      <w:rPr>
        <w:rFonts w:ascii="Tw Cen MT" w:hAnsi="Tw Cen MT"/>
      </w:rPr>
    </w:pPr>
  </w:p>
  <w:p w:rsidR="00B2068F" w:rsidRDefault="00B2068F" w:rsidP="00FF41A6">
    <w:pPr>
      <w:pStyle w:val="NoSpacing"/>
      <w:jc w:val="center"/>
      <w:rPr>
        <w:rFonts w:ascii="Tw Cen MT" w:hAnsi="Tw Cen MT"/>
      </w:rPr>
    </w:pPr>
  </w:p>
  <w:p w:rsidR="00B2068F" w:rsidRPr="00D104DB" w:rsidRDefault="00B2068F" w:rsidP="00FF41A6">
    <w:pPr>
      <w:pStyle w:val="NoSpacing"/>
      <w:jc w:val="center"/>
      <w:rPr>
        <w:sz w:val="16"/>
        <w:szCs w:val="16"/>
      </w:rPr>
    </w:pPr>
  </w:p>
  <w:p w:rsidR="00B2068F" w:rsidRDefault="00B2068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5AD7"/>
    <w:rsid w:val="00013B16"/>
    <w:rsid w:val="00094E5E"/>
    <w:rsid w:val="000A5AD7"/>
    <w:rsid w:val="000A78EE"/>
    <w:rsid w:val="00136EEF"/>
    <w:rsid w:val="00352103"/>
    <w:rsid w:val="00397A26"/>
    <w:rsid w:val="004038CE"/>
    <w:rsid w:val="00413297"/>
    <w:rsid w:val="00483B47"/>
    <w:rsid w:val="00487E9D"/>
    <w:rsid w:val="004D3F5D"/>
    <w:rsid w:val="004E1488"/>
    <w:rsid w:val="005018C7"/>
    <w:rsid w:val="0055089C"/>
    <w:rsid w:val="005B7532"/>
    <w:rsid w:val="0065689C"/>
    <w:rsid w:val="00661C4B"/>
    <w:rsid w:val="006834B7"/>
    <w:rsid w:val="006925A3"/>
    <w:rsid w:val="006E4B93"/>
    <w:rsid w:val="007571A5"/>
    <w:rsid w:val="007F2AFE"/>
    <w:rsid w:val="008208A7"/>
    <w:rsid w:val="00870525"/>
    <w:rsid w:val="00890DB0"/>
    <w:rsid w:val="008B1520"/>
    <w:rsid w:val="00915587"/>
    <w:rsid w:val="00A76F00"/>
    <w:rsid w:val="00AB3DCA"/>
    <w:rsid w:val="00AE4D13"/>
    <w:rsid w:val="00B00E2E"/>
    <w:rsid w:val="00B2068F"/>
    <w:rsid w:val="00B511D7"/>
    <w:rsid w:val="00B625CF"/>
    <w:rsid w:val="00BB7310"/>
    <w:rsid w:val="00BC18CE"/>
    <w:rsid w:val="00BE1C55"/>
    <w:rsid w:val="00C14951"/>
    <w:rsid w:val="00C7676D"/>
    <w:rsid w:val="00CD057F"/>
    <w:rsid w:val="00CF52D1"/>
    <w:rsid w:val="00D159C3"/>
    <w:rsid w:val="00D26AD5"/>
    <w:rsid w:val="00DC7E65"/>
    <w:rsid w:val="00DE3E17"/>
    <w:rsid w:val="00EB2A23"/>
    <w:rsid w:val="00ED3822"/>
    <w:rsid w:val="00EE4ACF"/>
    <w:rsid w:val="00F83D6F"/>
    <w:rsid w:val="00FB1164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F5160C-9643-48CA-B420-35F5D3C9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352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2017-12-24T13:56:00Z</cp:lastPrinted>
  <dcterms:created xsi:type="dcterms:W3CDTF">2023-09-19T19:11:00Z</dcterms:created>
  <dcterms:modified xsi:type="dcterms:W3CDTF">2023-09-19T19:11:00Z</dcterms:modified>
</cp:coreProperties>
</file>