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C540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4 mars 2023</w:t>
      </w:r>
    </w:p>
    <w:p w:rsidR="00CE7C0B" w:rsidRDefault="00CE7C0B">
      <w:pPr>
        <w:jc w:val="right"/>
        <w:rPr>
          <w:b/>
          <w:color w:val="000000"/>
          <w:sz w:val="24"/>
        </w:rPr>
      </w:pPr>
    </w:p>
    <w:p w:rsidR="00BC18CE" w:rsidRPr="00CE7C0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CE7C0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CE7C0B" w:rsidRDefault="00F454C6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pat-1155 37 ANS </w:t>
      </w:r>
    </w:p>
    <w:p w:rsidR="00CE7C0B" w:rsidRPr="00CE7C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E7C0B">
        <w:rPr>
          <w:b/>
          <w:i/>
          <w:iCs/>
          <w:color w:val="000000"/>
          <w:sz w:val="24"/>
        </w:rPr>
        <w:t>COMPTE-RENDU D</w:t>
      </w:r>
      <w:r w:rsidR="00BC18CE" w:rsidRPr="00CE7C0B">
        <w:rPr>
          <w:b/>
          <w:i/>
          <w:iCs/>
          <w:color w:val="000000"/>
          <w:sz w:val="24"/>
        </w:rPr>
        <w:t xml:space="preserve">'EXAMEN </w:t>
      </w:r>
      <w:r w:rsidR="00BE1C55" w:rsidRPr="00CE7C0B">
        <w:rPr>
          <w:b/>
          <w:i/>
          <w:iCs/>
          <w:color w:val="000000"/>
          <w:sz w:val="24"/>
        </w:rPr>
        <w:t>RADIOLOGIQUE :</w:t>
      </w:r>
      <w:r w:rsidR="00BC18CE" w:rsidRPr="00CE7C0B">
        <w:rPr>
          <w:b/>
          <w:i/>
          <w:iCs/>
          <w:color w:val="000000"/>
          <w:sz w:val="24"/>
        </w:rPr>
        <w:t xml:space="preserve"> </w:t>
      </w:r>
    </w:p>
    <w:p w:rsidR="00EB2A23" w:rsidRPr="00CE7C0B" w:rsidRDefault="005C540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E7C0B">
        <w:rPr>
          <w:b/>
          <w:i/>
          <w:iCs/>
          <w:color w:val="000000"/>
          <w:sz w:val="24"/>
        </w:rPr>
        <w:t>MAMMOGRAPHIE UNILATERALE</w:t>
      </w:r>
      <w:r w:rsidR="00CE7C0B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E7C0B" w:rsidRDefault="00CE7C0B">
      <w:pPr>
        <w:rPr>
          <w:b/>
          <w:color w:val="000000"/>
          <w:sz w:val="24"/>
          <w:u w:val="single"/>
        </w:rPr>
      </w:pPr>
      <w:r w:rsidRPr="00CE7C0B">
        <w:rPr>
          <w:b/>
          <w:color w:val="000000"/>
          <w:sz w:val="24"/>
          <w:u w:val="single"/>
        </w:rPr>
        <w:t>INDICATION :</w:t>
      </w:r>
    </w:p>
    <w:p w:rsidR="00CE7C0B" w:rsidRPr="00CE7C0B" w:rsidRDefault="00CE7C0B">
      <w:pPr>
        <w:rPr>
          <w:bCs/>
          <w:color w:val="000000"/>
          <w:sz w:val="24"/>
        </w:rPr>
      </w:pPr>
      <w:r w:rsidRPr="00CE7C0B">
        <w:rPr>
          <w:bCs/>
          <w:color w:val="000000"/>
          <w:sz w:val="24"/>
        </w:rPr>
        <w:t xml:space="preserve">Contrôle d’une néoplasie du sein gauche traité de façon </w:t>
      </w:r>
      <w:r>
        <w:rPr>
          <w:bCs/>
          <w:color w:val="000000"/>
          <w:sz w:val="24"/>
        </w:rPr>
        <w:t>radicale.</w:t>
      </w:r>
    </w:p>
    <w:p w:rsidR="00CE7C0B" w:rsidRDefault="00CE7C0B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CE7C0B" w:rsidRDefault="00CE7C0B" w:rsidP="00CE7C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droit à trame fibro-glandulaire et graisseuse type b de l’ACR.</w:t>
      </w:r>
    </w:p>
    <w:p w:rsidR="008E4254" w:rsidRDefault="008E4254" w:rsidP="00F61B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architecturale.</w:t>
      </w:r>
    </w:p>
    <w:p w:rsidR="00A24882" w:rsidRDefault="00A24882" w:rsidP="008E425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Deux opacités ovalaires, de tonalité hydrique homogène, de contours réguliers, l’une au niveau du QSE et l’autre en projection rétro-aréolaire, de taille infracentimétrique, déjà présentent sur la mammographie antérieure de 2018, d’aspect stable. </w:t>
      </w:r>
    </w:p>
    <w:p w:rsidR="008E4254" w:rsidRDefault="008E4254" w:rsidP="008E425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CB1128" w:rsidRDefault="008E4254" w:rsidP="00CB11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calcifications </w:t>
      </w:r>
      <w:r w:rsidR="00CB1128">
        <w:rPr>
          <w:bCs/>
          <w:color w:val="000000"/>
          <w:sz w:val="24"/>
        </w:rPr>
        <w:t>punctiformes</w:t>
      </w:r>
      <w:r>
        <w:rPr>
          <w:bCs/>
          <w:color w:val="000000"/>
          <w:sz w:val="24"/>
        </w:rPr>
        <w:t xml:space="preserve"> éparses</w:t>
      </w:r>
      <w:r w:rsidR="00CB1128">
        <w:rPr>
          <w:bCs/>
          <w:color w:val="000000"/>
          <w:sz w:val="24"/>
        </w:rPr>
        <w:t xml:space="preserve"> mammaires droites.</w:t>
      </w:r>
    </w:p>
    <w:p w:rsidR="00CB1128" w:rsidRDefault="00CB1128" w:rsidP="00CB11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CB1128" w:rsidRDefault="00CB1128" w:rsidP="00CB11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axillaires, fusiformes, à centre clair.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CB1128" w:rsidRDefault="00CB1128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</w:t>
      </w:r>
      <w:r w:rsidRPr="00CB1128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gauche.</w:t>
      </w:r>
    </w:p>
    <w:p w:rsidR="00CB1128" w:rsidRDefault="00CB1128" w:rsidP="00CB11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 péjorative sous cicatricielle</w:t>
      </w:r>
      <w:r w:rsidRPr="00CB1128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gauche.</w:t>
      </w:r>
    </w:p>
    <w:p w:rsidR="00CB1128" w:rsidRDefault="00CB1128" w:rsidP="00CB11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gauches.</w:t>
      </w:r>
    </w:p>
    <w:p w:rsidR="00CB1128" w:rsidRPr="00CB1128" w:rsidRDefault="00CB1128" w:rsidP="00CB1128">
      <w:pPr>
        <w:rPr>
          <w:b/>
          <w:i/>
          <w:iCs/>
          <w:color w:val="000000"/>
          <w:sz w:val="24"/>
        </w:rPr>
      </w:pPr>
      <w:r w:rsidRPr="00CB1128">
        <w:rPr>
          <w:b/>
          <w:i/>
          <w:iCs/>
          <w:color w:val="000000"/>
          <w:sz w:val="24"/>
        </w:rPr>
        <w:t>Sein droit :</w:t>
      </w:r>
    </w:p>
    <w:p w:rsidR="008C10BA" w:rsidRDefault="00CB1128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formations nodulaires micro-kystiques bien circonscrites, à contenu transono</w:t>
      </w:r>
      <w:r w:rsidR="00A24882">
        <w:rPr>
          <w:bCs/>
          <w:color w:val="000000"/>
          <w:sz w:val="24"/>
        </w:rPr>
        <w:t>r</w:t>
      </w:r>
      <w:r>
        <w:rPr>
          <w:bCs/>
          <w:color w:val="000000"/>
          <w:sz w:val="24"/>
        </w:rPr>
        <w:t>e homogène, à paroi fine, l’une au niveau du QSE mesurée 05mm et l’autre en sous aréolaire interne mesurée 04mm.</w:t>
      </w:r>
    </w:p>
    <w:p w:rsidR="00CB1128" w:rsidRDefault="00CB1128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 ou d’ombre acoustique pathologique.</w:t>
      </w:r>
    </w:p>
    <w:p w:rsidR="00CB1128" w:rsidRDefault="00CB1128" w:rsidP="00CB11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B1128" w:rsidRDefault="00CB1128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A24882" w:rsidRDefault="00CB1128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droites, ovalaires, à centre graisseux et à cortex hypoéchogène régulier, d’allure inflammatoire, dont la plus volumineuse mesure </w:t>
      </w:r>
      <w:r w:rsidR="00A24882">
        <w:rPr>
          <w:bCs/>
          <w:color w:val="000000"/>
          <w:sz w:val="24"/>
        </w:rPr>
        <w:t>32x13mm.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24882" w:rsidRDefault="008C10BA" w:rsidP="008E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</w:t>
      </w:r>
      <w:r w:rsidR="00A24882">
        <w:rPr>
          <w:b/>
          <w:bCs/>
          <w:i/>
          <w:color w:val="000000"/>
          <w:sz w:val="24"/>
        </w:rPr>
        <w:t xml:space="preserve">droite </w:t>
      </w:r>
      <w:r>
        <w:rPr>
          <w:b/>
          <w:bCs/>
          <w:i/>
          <w:color w:val="000000"/>
          <w:sz w:val="24"/>
        </w:rPr>
        <w:t xml:space="preserve">et échographie mammaire </w:t>
      </w:r>
      <w:r w:rsidR="00A24882">
        <w:rPr>
          <w:b/>
          <w:bCs/>
          <w:i/>
          <w:color w:val="000000"/>
          <w:sz w:val="24"/>
        </w:rPr>
        <w:t xml:space="preserve">ne retrouve pas de lésion péjorative décelable ce jour du sein droit, en dehors de formations </w:t>
      </w:r>
      <w:r w:rsidR="008E064A">
        <w:rPr>
          <w:b/>
          <w:bCs/>
          <w:i/>
          <w:color w:val="000000"/>
          <w:sz w:val="24"/>
        </w:rPr>
        <w:t>micro-</w:t>
      </w:r>
      <w:r w:rsidR="00A24882">
        <w:rPr>
          <w:b/>
          <w:bCs/>
          <w:i/>
          <w:color w:val="000000"/>
          <w:sz w:val="24"/>
        </w:rPr>
        <w:t xml:space="preserve">kystiques </w:t>
      </w:r>
      <w:r w:rsidR="008E064A">
        <w:rPr>
          <w:b/>
          <w:bCs/>
          <w:i/>
          <w:color w:val="000000"/>
          <w:sz w:val="24"/>
        </w:rPr>
        <w:t>simples : sein droit classé</w:t>
      </w:r>
      <w:r w:rsidR="00A24882">
        <w:rPr>
          <w:b/>
          <w:bCs/>
          <w:i/>
          <w:color w:val="000000"/>
          <w:sz w:val="24"/>
        </w:rPr>
        <w:t xml:space="preserve"> BI-RADS 2 de l’ACR.</w:t>
      </w:r>
    </w:p>
    <w:p w:rsidR="00A24882" w:rsidRDefault="00A24882" w:rsidP="00A24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signes de récidive pariétale ou d’adénopathie axillaire à gauche.</w:t>
      </w:r>
    </w:p>
    <w:p w:rsidR="00EB2A23" w:rsidRPr="00397A26" w:rsidRDefault="00EB2A23" w:rsidP="008C10BA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4D4" w:rsidRDefault="004464D4" w:rsidP="00FF41A6">
      <w:r>
        <w:separator/>
      </w:r>
    </w:p>
  </w:endnote>
  <w:endnote w:type="continuationSeparator" w:id="0">
    <w:p w:rsidR="004464D4" w:rsidRDefault="004464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882" w:rsidRDefault="00A24882" w:rsidP="00F515B5">
    <w:pPr>
      <w:jc w:val="center"/>
      <w:rPr>
        <w:rFonts w:eastAsia="Calibri"/>
        <w:i/>
        <w:iCs/>
        <w:sz w:val="18"/>
        <w:szCs w:val="18"/>
      </w:rPr>
    </w:pPr>
  </w:p>
  <w:p w:rsidR="00A24882" w:rsidRDefault="00A24882" w:rsidP="00F515B5">
    <w:pPr>
      <w:tabs>
        <w:tab w:val="center" w:pos="4536"/>
        <w:tab w:val="right" w:pos="9072"/>
      </w:tabs>
      <w:jc w:val="center"/>
    </w:pPr>
  </w:p>
  <w:p w:rsidR="00A24882" w:rsidRPr="00F515B5" w:rsidRDefault="00A2488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4D4" w:rsidRDefault="004464D4" w:rsidP="00FF41A6">
      <w:r>
        <w:separator/>
      </w:r>
    </w:p>
  </w:footnote>
  <w:footnote w:type="continuationSeparator" w:id="0">
    <w:p w:rsidR="004464D4" w:rsidRDefault="004464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882" w:rsidRDefault="00A2488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24882" w:rsidRPr="00426781" w:rsidRDefault="00A24882" w:rsidP="00FF41A6">
    <w:pPr>
      <w:pStyle w:val="NoSpacing"/>
      <w:jc w:val="center"/>
      <w:rPr>
        <w:rFonts w:ascii="Tw Cen MT" w:hAnsi="Tw Cen MT"/>
      </w:rPr>
    </w:pPr>
  </w:p>
  <w:p w:rsidR="00A24882" w:rsidRDefault="00A24882" w:rsidP="00FF41A6">
    <w:pPr>
      <w:pStyle w:val="NoSpacing"/>
      <w:jc w:val="center"/>
      <w:rPr>
        <w:rFonts w:ascii="Tw Cen MT" w:hAnsi="Tw Cen MT"/>
      </w:rPr>
    </w:pPr>
  </w:p>
  <w:p w:rsidR="00A24882" w:rsidRPr="00D104DB" w:rsidRDefault="00A24882" w:rsidP="00FF41A6">
    <w:pPr>
      <w:pStyle w:val="NoSpacing"/>
      <w:jc w:val="center"/>
      <w:rPr>
        <w:sz w:val="16"/>
        <w:szCs w:val="16"/>
      </w:rPr>
    </w:pPr>
  </w:p>
  <w:p w:rsidR="00A24882" w:rsidRDefault="00A2488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13B16"/>
    <w:rsid w:val="00094E5E"/>
    <w:rsid w:val="000A78EE"/>
    <w:rsid w:val="000B7A8F"/>
    <w:rsid w:val="00136EEF"/>
    <w:rsid w:val="00266C96"/>
    <w:rsid w:val="00291FF6"/>
    <w:rsid w:val="002B58CC"/>
    <w:rsid w:val="002E5A2C"/>
    <w:rsid w:val="00320AF6"/>
    <w:rsid w:val="0038353D"/>
    <w:rsid w:val="00397A26"/>
    <w:rsid w:val="004038CE"/>
    <w:rsid w:val="00406281"/>
    <w:rsid w:val="00413297"/>
    <w:rsid w:val="00425DD9"/>
    <w:rsid w:val="004464D4"/>
    <w:rsid w:val="00483B47"/>
    <w:rsid w:val="00487E9D"/>
    <w:rsid w:val="004E0DFB"/>
    <w:rsid w:val="004E1488"/>
    <w:rsid w:val="005018C7"/>
    <w:rsid w:val="0055089C"/>
    <w:rsid w:val="005C540E"/>
    <w:rsid w:val="006925A3"/>
    <w:rsid w:val="006A5983"/>
    <w:rsid w:val="006E396B"/>
    <w:rsid w:val="007571A5"/>
    <w:rsid w:val="007F2AFE"/>
    <w:rsid w:val="008B1520"/>
    <w:rsid w:val="008C10BA"/>
    <w:rsid w:val="008E064A"/>
    <w:rsid w:val="008E4254"/>
    <w:rsid w:val="00915587"/>
    <w:rsid w:val="00991837"/>
    <w:rsid w:val="00A11F2B"/>
    <w:rsid w:val="00A24882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B1128"/>
    <w:rsid w:val="00CD057F"/>
    <w:rsid w:val="00CD084E"/>
    <w:rsid w:val="00CE7C0B"/>
    <w:rsid w:val="00D159C3"/>
    <w:rsid w:val="00DC7E65"/>
    <w:rsid w:val="00DE3E17"/>
    <w:rsid w:val="00E25639"/>
    <w:rsid w:val="00E31EF8"/>
    <w:rsid w:val="00EB2A23"/>
    <w:rsid w:val="00EE4ACF"/>
    <w:rsid w:val="00F454C6"/>
    <w:rsid w:val="00F45755"/>
    <w:rsid w:val="00F515B5"/>
    <w:rsid w:val="00F61BD8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855B19-3030-41BC-966D-C4BE3BA4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