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E75C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54599" w:rsidRPr="008B1520" w:rsidRDefault="00B05A1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pat-1179 53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54599" w:rsidRDefault="00BC18CE" w:rsidP="00B5459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54599">
        <w:rPr>
          <w:b/>
          <w:i/>
          <w:iCs/>
          <w:color w:val="000000"/>
          <w:sz w:val="24"/>
        </w:rPr>
        <w:t xml:space="preserve"> </w:t>
      </w:r>
      <w:r w:rsidR="00EE75C3" w:rsidRPr="00B54599">
        <w:rPr>
          <w:b/>
          <w:i/>
          <w:iCs/>
          <w:color w:val="000000"/>
          <w:sz w:val="24"/>
        </w:rPr>
        <w:t>MAMMOGRAPHIE</w:t>
      </w:r>
      <w:r w:rsidR="00B54599" w:rsidRPr="00B54599">
        <w:rPr>
          <w:b/>
          <w:i/>
          <w:iCs/>
          <w:color w:val="000000"/>
          <w:sz w:val="24"/>
        </w:rPr>
        <w:t xml:space="preserve"> BILATERALE</w:t>
      </w:r>
    </w:p>
    <w:p w:rsidR="00B37A9B" w:rsidRDefault="00B37A9B">
      <w:pPr>
        <w:rPr>
          <w:b/>
          <w:color w:val="000000"/>
          <w:sz w:val="24"/>
        </w:rPr>
      </w:pPr>
    </w:p>
    <w:p w:rsidR="00EB2A23" w:rsidRPr="00B37A9B" w:rsidRDefault="00B37A9B">
      <w:pPr>
        <w:rPr>
          <w:b/>
          <w:color w:val="000000"/>
          <w:sz w:val="24"/>
          <w:u w:val="single"/>
        </w:rPr>
      </w:pPr>
      <w:r w:rsidRPr="00B37A9B">
        <w:rPr>
          <w:b/>
          <w:color w:val="000000"/>
          <w:sz w:val="24"/>
          <w:u w:val="single"/>
        </w:rPr>
        <w:t>INDICATION :</w:t>
      </w:r>
    </w:p>
    <w:p w:rsidR="00B37A9B" w:rsidRDefault="00B37A9B">
      <w:pPr>
        <w:rPr>
          <w:bCs/>
          <w:color w:val="000000"/>
          <w:sz w:val="24"/>
        </w:rPr>
      </w:pPr>
      <w:r w:rsidRPr="00B37A9B">
        <w:rPr>
          <w:bCs/>
          <w:color w:val="000000"/>
          <w:sz w:val="24"/>
        </w:rPr>
        <w:t>Contrôle de masses mammaires droites, sur seins opérés.</w:t>
      </w:r>
    </w:p>
    <w:p w:rsidR="00B37A9B" w:rsidRPr="00B37A9B" w:rsidRDefault="00B37A9B">
      <w:pPr>
        <w:rPr>
          <w:bCs/>
          <w:color w:val="000000"/>
          <w:sz w:val="24"/>
        </w:rPr>
      </w:pPr>
    </w:p>
    <w:p w:rsidR="008E1FF8" w:rsidRPr="002278A2" w:rsidRDefault="008E1FF8" w:rsidP="008E1FF8">
      <w:pPr>
        <w:rPr>
          <w:b/>
          <w:color w:val="000000"/>
          <w:sz w:val="24"/>
          <w:szCs w:val="24"/>
        </w:rPr>
      </w:pPr>
      <w:r w:rsidRPr="002278A2">
        <w:rPr>
          <w:b/>
          <w:iCs/>
          <w:color w:val="000000"/>
          <w:sz w:val="24"/>
          <w:szCs w:val="24"/>
          <w:u w:val="single"/>
        </w:rPr>
        <w:t>RESULTATS</w:t>
      </w:r>
      <w:r w:rsidRPr="002278A2">
        <w:rPr>
          <w:b/>
          <w:i/>
          <w:color w:val="000000"/>
          <w:sz w:val="24"/>
          <w:szCs w:val="24"/>
        </w:rPr>
        <w:t>:</w:t>
      </w:r>
      <w:r w:rsidRPr="002278A2">
        <w:rPr>
          <w:b/>
          <w:color w:val="000000"/>
          <w:sz w:val="24"/>
          <w:szCs w:val="24"/>
        </w:rPr>
        <w:t xml:space="preserve"> </w:t>
      </w:r>
    </w:p>
    <w:p w:rsidR="008E1FF8" w:rsidRPr="002278A2" w:rsidRDefault="008E1FF8" w:rsidP="008E1FF8">
      <w:pPr>
        <w:rPr>
          <w:b/>
          <w:color w:val="000000"/>
          <w:sz w:val="24"/>
          <w:szCs w:val="24"/>
        </w:rPr>
      </w:pPr>
    </w:p>
    <w:p w:rsidR="008E1FF8" w:rsidRPr="002278A2" w:rsidRDefault="008E1FF8" w:rsidP="00B54599">
      <w:pPr>
        <w:ind w:firstLine="708"/>
        <w:rPr>
          <w:b/>
          <w:color w:val="000000"/>
          <w:sz w:val="24"/>
          <w:szCs w:val="24"/>
        </w:rPr>
      </w:pPr>
      <w:r w:rsidRPr="002278A2">
        <w:rPr>
          <w:bCs/>
          <w:color w:val="000000"/>
          <w:sz w:val="24"/>
          <w:szCs w:val="24"/>
          <w:u w:val="single"/>
        </w:rPr>
        <w:t xml:space="preserve"> </w:t>
      </w:r>
      <w:r w:rsidRPr="002278A2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B54599" w:rsidRPr="002278A2">
        <w:rPr>
          <w:b/>
          <w:bCs/>
          <w:i/>
          <w:color w:val="000000"/>
          <w:sz w:val="24"/>
          <w:szCs w:val="24"/>
          <w:u w:val="single"/>
        </w:rPr>
        <w:t> :</w:t>
      </w:r>
      <w:r w:rsidRPr="002278A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2278A2" w:rsidRDefault="008E1FF8" w:rsidP="001A3359">
      <w:pPr>
        <w:rPr>
          <w:bCs/>
          <w:color w:val="000000"/>
          <w:sz w:val="24"/>
          <w:szCs w:val="24"/>
        </w:rPr>
      </w:pPr>
      <w:r w:rsidRPr="002278A2">
        <w:rPr>
          <w:bCs/>
          <w:color w:val="000000"/>
          <w:sz w:val="24"/>
          <w:szCs w:val="24"/>
        </w:rPr>
        <w:t xml:space="preserve">Seins à trame </w:t>
      </w:r>
      <w:r w:rsidR="001A3359">
        <w:rPr>
          <w:bCs/>
          <w:color w:val="000000"/>
          <w:sz w:val="24"/>
          <w:szCs w:val="24"/>
        </w:rPr>
        <w:t>conjonctivo-glandulaire</w:t>
      </w:r>
      <w:r w:rsidRPr="002278A2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Default="00111EB1" w:rsidP="00AC040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Mise en évidence de multiples masses mammaires ovalaires, bien limitées, </w:t>
      </w:r>
      <w:r w:rsidR="00AC040B">
        <w:rPr>
          <w:bCs/>
          <w:color w:val="000000"/>
          <w:sz w:val="24"/>
          <w:szCs w:val="24"/>
        </w:rPr>
        <w:t>hyperdenses, la plus volumineuse du</w:t>
      </w:r>
      <w:r>
        <w:rPr>
          <w:bCs/>
          <w:color w:val="000000"/>
          <w:sz w:val="24"/>
          <w:szCs w:val="24"/>
        </w:rPr>
        <w:t xml:space="preserve"> QSI</w:t>
      </w:r>
      <w:r w:rsidR="00AC040B">
        <w:rPr>
          <w:bCs/>
          <w:color w:val="000000"/>
          <w:sz w:val="24"/>
          <w:szCs w:val="24"/>
        </w:rPr>
        <w:t xml:space="preserve"> droit, homogènes, centimétriques.</w:t>
      </w:r>
    </w:p>
    <w:p w:rsidR="00AC040B" w:rsidRDefault="00AC040B" w:rsidP="00AC040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 et micro-calcifications éparses du QSInt droit, sans distribution ou de morphologie péjorative.</w:t>
      </w:r>
    </w:p>
    <w:p w:rsidR="008E1FF8" w:rsidRPr="002278A2" w:rsidRDefault="008E1FF8" w:rsidP="008E1FF8">
      <w:pPr>
        <w:rPr>
          <w:bCs/>
          <w:color w:val="000000"/>
          <w:sz w:val="24"/>
          <w:szCs w:val="24"/>
        </w:rPr>
      </w:pPr>
      <w:r w:rsidRPr="002278A2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2278A2" w:rsidRDefault="008E1FF8" w:rsidP="008E1FF8">
      <w:pPr>
        <w:rPr>
          <w:bCs/>
          <w:color w:val="000000"/>
          <w:sz w:val="24"/>
          <w:szCs w:val="24"/>
        </w:rPr>
      </w:pPr>
      <w:r w:rsidRPr="002278A2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2278A2" w:rsidRDefault="003C720A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bilatéraux.</w:t>
      </w:r>
    </w:p>
    <w:p w:rsidR="008E1FF8" w:rsidRPr="002278A2" w:rsidRDefault="008E1FF8" w:rsidP="008E1FF8">
      <w:pPr>
        <w:rPr>
          <w:bCs/>
          <w:color w:val="000000"/>
          <w:sz w:val="24"/>
          <w:szCs w:val="24"/>
          <w:u w:val="single"/>
        </w:rPr>
      </w:pPr>
    </w:p>
    <w:p w:rsidR="008E1FF8" w:rsidRPr="002278A2" w:rsidRDefault="008E1FF8" w:rsidP="00B54599">
      <w:pPr>
        <w:ind w:firstLine="708"/>
        <w:rPr>
          <w:bCs/>
          <w:color w:val="000000"/>
          <w:sz w:val="24"/>
          <w:szCs w:val="24"/>
        </w:rPr>
      </w:pPr>
      <w:r w:rsidRPr="002278A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54599" w:rsidRPr="002278A2">
        <w:rPr>
          <w:b/>
          <w:bCs/>
          <w:i/>
          <w:color w:val="000000"/>
          <w:sz w:val="24"/>
          <w:szCs w:val="24"/>
          <w:u w:val="single"/>
        </w:rPr>
        <w:t> :</w:t>
      </w:r>
      <w:r w:rsidRPr="002278A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4F3637" w:rsidRDefault="00B420AE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droite à contenu échogène non vascularisé au Doppler couleur, entourée d’une désorganisation</w:t>
      </w:r>
      <w:r w:rsidR="004F3637">
        <w:rPr>
          <w:bCs/>
          <w:color w:val="000000"/>
          <w:sz w:val="24"/>
          <w:szCs w:val="24"/>
        </w:rPr>
        <w:t xml:space="preserve"> architecturale d’allure séquellaire post-opératoire.</w:t>
      </w:r>
    </w:p>
    <w:p w:rsidR="004F3637" w:rsidRDefault="006F7433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Persistance des masses mammaires  droites ovalaires, bien limitées, parallèles au plan cutané, non atténuantes, </w:t>
      </w:r>
      <w:r w:rsidR="000B342C">
        <w:rPr>
          <w:bCs/>
          <w:color w:val="000000"/>
          <w:sz w:val="24"/>
          <w:szCs w:val="24"/>
        </w:rPr>
        <w:t>hypoéchogènes hétérogènes, siégeant et mesurant comme suit :</w:t>
      </w:r>
    </w:p>
    <w:p w:rsidR="000B342C" w:rsidRPr="00333FB2" w:rsidRDefault="000B342C" w:rsidP="00333FB2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333FB2">
        <w:rPr>
          <w:bCs/>
          <w:i/>
          <w:iCs/>
          <w:color w:val="000000"/>
          <w:sz w:val="24"/>
          <w:szCs w:val="24"/>
        </w:rPr>
        <w:t xml:space="preserve">QSInt droit de </w:t>
      </w:r>
      <w:r w:rsidR="001067EC">
        <w:rPr>
          <w:bCs/>
          <w:i/>
          <w:iCs/>
          <w:color w:val="000000"/>
          <w:sz w:val="24"/>
          <w:szCs w:val="24"/>
        </w:rPr>
        <w:t>10x9,7 mm, 4,7x3,7 mm, 4x2 mm.</w:t>
      </w:r>
    </w:p>
    <w:p w:rsidR="004F3637" w:rsidRPr="00333FB2" w:rsidRDefault="001969EC" w:rsidP="008E1FF8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33FB2">
        <w:rPr>
          <w:bCs/>
          <w:i/>
          <w:iCs/>
          <w:color w:val="000000"/>
          <w:sz w:val="24"/>
          <w:szCs w:val="24"/>
        </w:rPr>
        <w:t xml:space="preserve">QIInt droit de </w:t>
      </w:r>
      <w:r w:rsidR="00EF3478">
        <w:rPr>
          <w:bCs/>
          <w:i/>
          <w:iCs/>
          <w:color w:val="000000"/>
          <w:sz w:val="24"/>
          <w:szCs w:val="24"/>
        </w:rPr>
        <w:t>6x3,5 mm.</w:t>
      </w:r>
    </w:p>
    <w:p w:rsidR="008E1FF8" w:rsidRPr="002278A2" w:rsidRDefault="008E1FF8" w:rsidP="008E1FF8">
      <w:pPr>
        <w:rPr>
          <w:bCs/>
          <w:color w:val="000000"/>
          <w:sz w:val="24"/>
          <w:szCs w:val="24"/>
        </w:rPr>
      </w:pPr>
      <w:r w:rsidRPr="002278A2">
        <w:rPr>
          <w:bCs/>
          <w:color w:val="000000"/>
          <w:sz w:val="24"/>
          <w:szCs w:val="24"/>
        </w:rPr>
        <w:t>Absence d’ombre acoustique pathologique.</w:t>
      </w:r>
    </w:p>
    <w:p w:rsidR="008E1FF8" w:rsidRPr="002278A2" w:rsidRDefault="008E1FF8" w:rsidP="008E1FF8">
      <w:pPr>
        <w:rPr>
          <w:bCs/>
          <w:color w:val="000000"/>
          <w:sz w:val="24"/>
          <w:szCs w:val="24"/>
        </w:rPr>
      </w:pPr>
      <w:r w:rsidRPr="002278A2">
        <w:rPr>
          <w:bCs/>
          <w:color w:val="000000"/>
          <w:sz w:val="24"/>
          <w:szCs w:val="24"/>
        </w:rPr>
        <w:t>Système canalaire non dilaté.</w:t>
      </w:r>
    </w:p>
    <w:p w:rsidR="008E1FF8" w:rsidRPr="002278A2" w:rsidRDefault="008E1FF8" w:rsidP="008E1FF8">
      <w:pPr>
        <w:rPr>
          <w:bCs/>
          <w:color w:val="000000"/>
          <w:sz w:val="24"/>
          <w:szCs w:val="24"/>
        </w:rPr>
      </w:pPr>
      <w:r w:rsidRPr="002278A2">
        <w:rPr>
          <w:bCs/>
          <w:color w:val="000000"/>
          <w:sz w:val="24"/>
          <w:szCs w:val="24"/>
        </w:rPr>
        <w:t>Revêtement cutané fin et régulier.</w:t>
      </w:r>
    </w:p>
    <w:p w:rsidR="008E1FF8" w:rsidRPr="002278A2" w:rsidRDefault="002812E2" w:rsidP="0069546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cortex fin et hile graisseux, le plus volumineux à gauche mesure</w:t>
      </w:r>
      <w:r w:rsidR="0069546A">
        <w:rPr>
          <w:bCs/>
          <w:color w:val="000000"/>
          <w:sz w:val="24"/>
          <w:szCs w:val="24"/>
        </w:rPr>
        <w:t xml:space="preserve"> 5 mm.</w:t>
      </w:r>
    </w:p>
    <w:p w:rsidR="008E1FF8" w:rsidRPr="002278A2" w:rsidRDefault="008E1FF8" w:rsidP="008E1FF8">
      <w:pPr>
        <w:rPr>
          <w:bCs/>
          <w:color w:val="000000"/>
          <w:sz w:val="24"/>
          <w:szCs w:val="24"/>
        </w:rPr>
      </w:pPr>
    </w:p>
    <w:p w:rsidR="008E1FF8" w:rsidRPr="002278A2" w:rsidRDefault="002278A2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2278A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278A2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6F770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F0C60">
        <w:rPr>
          <w:b/>
          <w:bCs/>
          <w:i/>
          <w:color w:val="000000"/>
          <w:sz w:val="24"/>
          <w:szCs w:val="24"/>
        </w:rPr>
        <w:t xml:space="preserve">Comparativement </w:t>
      </w:r>
      <w:r w:rsidR="0093149E">
        <w:rPr>
          <w:b/>
          <w:bCs/>
          <w:i/>
          <w:color w:val="000000"/>
          <w:sz w:val="24"/>
          <w:szCs w:val="24"/>
        </w:rPr>
        <w:t>au compte-rendu du 08/04/2021 :</w:t>
      </w:r>
    </w:p>
    <w:p w:rsidR="00193A79" w:rsidRDefault="00193A79" w:rsidP="00193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 -</w:t>
      </w:r>
      <w:r w:rsidR="0093149E">
        <w:rPr>
          <w:b/>
          <w:bCs/>
          <w:i/>
          <w:color w:val="000000"/>
          <w:sz w:val="24"/>
          <w:szCs w:val="24"/>
        </w:rPr>
        <w:t>Persistance avec aspect stable des masses mammaires droites de sémiologie bénigne</w:t>
      </w:r>
      <w:r>
        <w:rPr>
          <w:b/>
          <w:bCs/>
          <w:i/>
          <w:color w:val="000000"/>
          <w:sz w:val="24"/>
          <w:szCs w:val="24"/>
        </w:rPr>
        <w:t>.</w:t>
      </w:r>
      <w:r w:rsidR="003F5635">
        <w:rPr>
          <w:b/>
          <w:bCs/>
          <w:i/>
          <w:color w:val="000000"/>
          <w:sz w:val="24"/>
          <w:szCs w:val="24"/>
        </w:rPr>
        <w:t xml:space="preserve"> </w:t>
      </w:r>
    </w:p>
    <w:p w:rsidR="003F5635" w:rsidRDefault="003F5635" w:rsidP="00193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93A79">
        <w:rPr>
          <w:b/>
          <w:bCs/>
          <w:i/>
          <w:color w:val="000000"/>
          <w:sz w:val="24"/>
          <w:szCs w:val="24"/>
        </w:rPr>
        <w:t xml:space="preserve">  -</w:t>
      </w:r>
      <w:r>
        <w:rPr>
          <w:b/>
          <w:bCs/>
          <w:i/>
          <w:color w:val="000000"/>
          <w:sz w:val="24"/>
          <w:szCs w:val="24"/>
        </w:rPr>
        <w:t xml:space="preserve">Persistance de </w:t>
      </w:r>
      <w:r w:rsidR="00193A79">
        <w:rPr>
          <w:b/>
          <w:bCs/>
          <w:i/>
          <w:color w:val="000000"/>
          <w:sz w:val="24"/>
          <w:szCs w:val="24"/>
        </w:rPr>
        <w:t>l’ectasie</w:t>
      </w:r>
      <w:r>
        <w:rPr>
          <w:b/>
          <w:bCs/>
          <w:i/>
          <w:color w:val="000000"/>
          <w:sz w:val="24"/>
          <w:szCs w:val="24"/>
        </w:rPr>
        <w:t xml:space="preserve"> canalaire à contenu remanié rétro-aréolaire droite.</w:t>
      </w:r>
    </w:p>
    <w:p w:rsidR="00193A79" w:rsidRDefault="00193A79" w:rsidP="00193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 -Absence de lésion focale péjorative du sein gauche.</w:t>
      </w:r>
    </w:p>
    <w:p w:rsidR="00193A79" w:rsidRDefault="00193A79" w:rsidP="00193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Examen du sein droit classé BI-RADS 3 de l'ACR : prévoir un contrôle échographique dans 06 mois.</w:t>
      </w:r>
    </w:p>
    <w:p w:rsidR="00193A79" w:rsidRPr="002278A2" w:rsidRDefault="00193A79" w:rsidP="00193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Examen du sein gauche </w:t>
      </w:r>
      <w:r w:rsidRPr="002278A2">
        <w:rPr>
          <w:b/>
          <w:bCs/>
          <w:i/>
          <w:color w:val="000000"/>
          <w:sz w:val="24"/>
          <w:szCs w:val="24"/>
        </w:rPr>
        <w:t>classé BI-RADS 1 de l’ACR.</w:t>
      </w:r>
    </w:p>
    <w:p w:rsidR="00EB2A23" w:rsidRDefault="00EB2A23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2278A2" w:rsidRPr="002278A2" w:rsidRDefault="002278A2" w:rsidP="008E1FF8">
      <w:pPr>
        <w:tabs>
          <w:tab w:val="left" w:pos="3686"/>
        </w:tabs>
        <w:rPr>
          <w:sz w:val="24"/>
          <w:szCs w:val="24"/>
        </w:rPr>
      </w:pPr>
    </w:p>
    <w:p w:rsidR="00320AF6" w:rsidRPr="002278A2" w:rsidRDefault="00320AF6">
      <w:pPr>
        <w:rPr>
          <w:sz w:val="24"/>
          <w:szCs w:val="24"/>
        </w:rPr>
      </w:pPr>
    </w:p>
    <w:sectPr w:rsidR="00320AF6" w:rsidRPr="002278A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1D7" w:rsidRDefault="008F41D7" w:rsidP="00FF41A6">
      <w:r>
        <w:separator/>
      </w:r>
    </w:p>
  </w:endnote>
  <w:endnote w:type="continuationSeparator" w:id="0">
    <w:p w:rsidR="008F41D7" w:rsidRDefault="008F41D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1D7" w:rsidRDefault="008F41D7" w:rsidP="00FF41A6">
      <w:r>
        <w:separator/>
      </w:r>
    </w:p>
  </w:footnote>
  <w:footnote w:type="continuationSeparator" w:id="0">
    <w:p w:rsidR="008F41D7" w:rsidRDefault="008F41D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07296"/>
    <w:multiLevelType w:val="hybridMultilevel"/>
    <w:tmpl w:val="43C65AF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5B6C"/>
    <w:rsid w:val="000A78EE"/>
    <w:rsid w:val="000B342C"/>
    <w:rsid w:val="000B7A8F"/>
    <w:rsid w:val="001067EC"/>
    <w:rsid w:val="00111EB1"/>
    <w:rsid w:val="00136EEF"/>
    <w:rsid w:val="00193A79"/>
    <w:rsid w:val="001969EC"/>
    <w:rsid w:val="001A3359"/>
    <w:rsid w:val="00203808"/>
    <w:rsid w:val="002278A2"/>
    <w:rsid w:val="00254306"/>
    <w:rsid w:val="00266C96"/>
    <w:rsid w:val="002812E2"/>
    <w:rsid w:val="00291FF6"/>
    <w:rsid w:val="002B58CC"/>
    <w:rsid w:val="002F0C60"/>
    <w:rsid w:val="002F277F"/>
    <w:rsid w:val="00320AF6"/>
    <w:rsid w:val="00333FB2"/>
    <w:rsid w:val="0038353D"/>
    <w:rsid w:val="00397A26"/>
    <w:rsid w:val="003C720A"/>
    <w:rsid w:val="003F5635"/>
    <w:rsid w:val="004038CE"/>
    <w:rsid w:val="00413297"/>
    <w:rsid w:val="0041728A"/>
    <w:rsid w:val="00425DD9"/>
    <w:rsid w:val="00483B47"/>
    <w:rsid w:val="00487E9D"/>
    <w:rsid w:val="004948E6"/>
    <w:rsid w:val="004E0DFB"/>
    <w:rsid w:val="004E1488"/>
    <w:rsid w:val="004F3637"/>
    <w:rsid w:val="005018C7"/>
    <w:rsid w:val="00527DEA"/>
    <w:rsid w:val="0055089C"/>
    <w:rsid w:val="006553EE"/>
    <w:rsid w:val="006925A3"/>
    <w:rsid w:val="0069546A"/>
    <w:rsid w:val="006A5983"/>
    <w:rsid w:val="006E396B"/>
    <w:rsid w:val="006F7433"/>
    <w:rsid w:val="006F7705"/>
    <w:rsid w:val="007160C5"/>
    <w:rsid w:val="00742CE8"/>
    <w:rsid w:val="007571A5"/>
    <w:rsid w:val="007F2AFE"/>
    <w:rsid w:val="008B1520"/>
    <w:rsid w:val="008E1FF8"/>
    <w:rsid w:val="008F41D7"/>
    <w:rsid w:val="00915587"/>
    <w:rsid w:val="0093149E"/>
    <w:rsid w:val="00937C7A"/>
    <w:rsid w:val="00991837"/>
    <w:rsid w:val="009E7CFA"/>
    <w:rsid w:val="00A0458F"/>
    <w:rsid w:val="00A11F2B"/>
    <w:rsid w:val="00A76F00"/>
    <w:rsid w:val="00AB3DCA"/>
    <w:rsid w:val="00AC040B"/>
    <w:rsid w:val="00AF6EEF"/>
    <w:rsid w:val="00B00E2E"/>
    <w:rsid w:val="00B05A11"/>
    <w:rsid w:val="00B37A9B"/>
    <w:rsid w:val="00B420AE"/>
    <w:rsid w:val="00B511D7"/>
    <w:rsid w:val="00B54599"/>
    <w:rsid w:val="00B625CF"/>
    <w:rsid w:val="00B75A57"/>
    <w:rsid w:val="00B90949"/>
    <w:rsid w:val="00BB7310"/>
    <w:rsid w:val="00BC18CE"/>
    <w:rsid w:val="00BE1C55"/>
    <w:rsid w:val="00C7676D"/>
    <w:rsid w:val="00CD057F"/>
    <w:rsid w:val="00CD74C3"/>
    <w:rsid w:val="00D159C3"/>
    <w:rsid w:val="00DC7E65"/>
    <w:rsid w:val="00DE3E17"/>
    <w:rsid w:val="00E25639"/>
    <w:rsid w:val="00E31EF8"/>
    <w:rsid w:val="00EB2A23"/>
    <w:rsid w:val="00EE4ACF"/>
    <w:rsid w:val="00EE75C3"/>
    <w:rsid w:val="00EF347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1C89E4-BF63-4C18-BF5B-AB1171B8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