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C43851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27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9D3F04" w:rsidRDefault="003102C7">
      <w:pPr>
        <w:rPr>
          <w:b/>
          <w:color w:val="000000"/>
          <w:sz w:val="16"/>
          <w:szCs w:val="16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pat-1190 49 ANS </w:t>
      </w:r>
    </w:p>
    <w:p w:rsidR="00EB2A23" w:rsidRPr="005C596A" w:rsidRDefault="00BC18CE" w:rsidP="005C59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C596A">
        <w:rPr>
          <w:b/>
          <w:i/>
          <w:iCs/>
          <w:color w:val="000000"/>
          <w:sz w:val="24"/>
        </w:rPr>
        <w:t xml:space="preserve"> </w:t>
      </w:r>
      <w:r w:rsidR="00C43851" w:rsidRPr="005C596A">
        <w:rPr>
          <w:b/>
          <w:i/>
          <w:iCs/>
          <w:color w:val="000000"/>
          <w:sz w:val="24"/>
        </w:rPr>
        <w:t>MAMMOGRAPHIE</w:t>
      </w:r>
      <w:r w:rsidR="005C596A" w:rsidRPr="005C596A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C382B" w:rsidRDefault="007C382B">
      <w:pPr>
        <w:rPr>
          <w:b/>
          <w:color w:val="000000"/>
          <w:sz w:val="24"/>
          <w:u w:val="single"/>
        </w:rPr>
      </w:pPr>
      <w:r w:rsidRPr="007C382B">
        <w:rPr>
          <w:b/>
          <w:color w:val="000000"/>
          <w:sz w:val="24"/>
          <w:u w:val="single"/>
        </w:rPr>
        <w:t>INDICATION :</w:t>
      </w:r>
    </w:p>
    <w:p w:rsidR="007C382B" w:rsidRPr="007C382B" w:rsidRDefault="007C382B">
      <w:pPr>
        <w:rPr>
          <w:bCs/>
          <w:color w:val="000000"/>
          <w:sz w:val="24"/>
        </w:rPr>
      </w:pPr>
      <w:r w:rsidRPr="007C382B">
        <w:rPr>
          <w:bCs/>
          <w:color w:val="000000"/>
          <w:sz w:val="24"/>
        </w:rPr>
        <w:t>Mastodynies bilatérales.</w:t>
      </w:r>
    </w:p>
    <w:p w:rsidR="007C382B" w:rsidRPr="009D3F04" w:rsidRDefault="007C382B">
      <w:pPr>
        <w:rPr>
          <w:b/>
          <w:color w:val="000000"/>
          <w:sz w:val="16"/>
          <w:szCs w:val="16"/>
        </w:rPr>
      </w:pPr>
    </w:p>
    <w:p w:rsidR="00EB2A23" w:rsidRPr="005C596A" w:rsidRDefault="00EB2A23">
      <w:pPr>
        <w:rPr>
          <w:b/>
          <w:color w:val="000000"/>
          <w:sz w:val="24"/>
          <w:szCs w:val="24"/>
        </w:rPr>
      </w:pPr>
      <w:r w:rsidRPr="005C596A">
        <w:rPr>
          <w:b/>
          <w:iCs/>
          <w:color w:val="000000"/>
          <w:sz w:val="24"/>
          <w:szCs w:val="24"/>
          <w:u w:val="single"/>
        </w:rPr>
        <w:t>RESULTATS</w:t>
      </w:r>
      <w:r w:rsidRPr="005C596A">
        <w:rPr>
          <w:b/>
          <w:i/>
          <w:color w:val="000000"/>
          <w:sz w:val="24"/>
          <w:szCs w:val="24"/>
        </w:rPr>
        <w:t>:</w:t>
      </w:r>
      <w:r w:rsidRPr="005C596A">
        <w:rPr>
          <w:b/>
          <w:color w:val="000000"/>
          <w:sz w:val="24"/>
          <w:szCs w:val="24"/>
        </w:rPr>
        <w:t xml:space="preserve"> </w:t>
      </w:r>
    </w:p>
    <w:p w:rsidR="00B32AB7" w:rsidRPr="009D3F04" w:rsidRDefault="00B32AB7" w:rsidP="00B32AB7">
      <w:pPr>
        <w:rPr>
          <w:bCs/>
          <w:color w:val="000000"/>
          <w:sz w:val="16"/>
          <w:szCs w:val="16"/>
        </w:rPr>
      </w:pPr>
    </w:p>
    <w:p w:rsidR="00B32AB7" w:rsidRDefault="00B32AB7" w:rsidP="007C382B">
      <w:pPr>
        <w:rPr>
          <w:bCs/>
          <w:color w:val="000000"/>
          <w:sz w:val="24"/>
          <w:szCs w:val="24"/>
        </w:rPr>
      </w:pPr>
      <w:r w:rsidRPr="005C596A">
        <w:rPr>
          <w:bCs/>
          <w:color w:val="000000"/>
          <w:sz w:val="24"/>
          <w:szCs w:val="24"/>
        </w:rPr>
        <w:t xml:space="preserve">Seins </w:t>
      </w:r>
      <w:r w:rsidR="007C382B">
        <w:rPr>
          <w:bCs/>
          <w:color w:val="000000"/>
          <w:sz w:val="24"/>
          <w:szCs w:val="24"/>
        </w:rPr>
        <w:t>denses hétérogènes</w:t>
      </w:r>
      <w:r w:rsidRPr="005C596A">
        <w:rPr>
          <w:bCs/>
          <w:color w:val="000000"/>
          <w:sz w:val="24"/>
          <w:szCs w:val="24"/>
        </w:rPr>
        <w:t xml:space="preserve"> type </w:t>
      </w:r>
      <w:r w:rsidR="007C382B">
        <w:rPr>
          <w:bCs/>
          <w:color w:val="000000"/>
          <w:sz w:val="24"/>
          <w:szCs w:val="24"/>
        </w:rPr>
        <w:t>c</w:t>
      </w:r>
      <w:r w:rsidRPr="005C596A">
        <w:rPr>
          <w:bCs/>
          <w:color w:val="000000"/>
          <w:sz w:val="24"/>
          <w:szCs w:val="24"/>
        </w:rPr>
        <w:t xml:space="preserve"> de l’ACR.</w:t>
      </w:r>
    </w:p>
    <w:p w:rsidR="00735DE0" w:rsidRDefault="007C382B" w:rsidP="0068443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du sein gauche en projection rétro-aréolaire, dense, de tonalité hydrique homogène, de contours circonscrits partiellement masqué</w:t>
      </w:r>
      <w:r w:rsidR="00684433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par l’opacité mammaire, sans </w:t>
      </w:r>
      <w:r w:rsidR="00207656">
        <w:rPr>
          <w:bCs/>
          <w:color w:val="000000"/>
          <w:sz w:val="24"/>
          <w:szCs w:val="24"/>
        </w:rPr>
        <w:t>micro-calcifications péjoratives</w:t>
      </w:r>
      <w:r w:rsidR="00735DE0">
        <w:rPr>
          <w:bCs/>
          <w:color w:val="000000"/>
          <w:sz w:val="24"/>
          <w:szCs w:val="24"/>
        </w:rPr>
        <w:t xml:space="preserve"> associées</w:t>
      </w:r>
      <w:r w:rsidR="00E72105">
        <w:rPr>
          <w:bCs/>
          <w:color w:val="000000"/>
          <w:sz w:val="24"/>
          <w:szCs w:val="24"/>
        </w:rPr>
        <w:t>, mesurant environ 4 cm de diamètre</w:t>
      </w:r>
      <w:r w:rsidR="00735DE0">
        <w:rPr>
          <w:bCs/>
          <w:color w:val="000000"/>
          <w:sz w:val="24"/>
          <w:szCs w:val="24"/>
        </w:rPr>
        <w:t>.</w:t>
      </w:r>
    </w:p>
    <w:p w:rsidR="00B32AB7" w:rsidRPr="005C596A" w:rsidRDefault="00F32209" w:rsidP="00463F3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Surdensité focale des quadrants supérieurs du sein droit visible en </w:t>
      </w:r>
      <w:r w:rsidR="00985FDF">
        <w:rPr>
          <w:bCs/>
          <w:color w:val="000000"/>
          <w:sz w:val="24"/>
          <w:szCs w:val="24"/>
        </w:rPr>
        <w:t>oblique externe et s’étalant de face</w:t>
      </w:r>
      <w:r w:rsidR="00684433">
        <w:rPr>
          <w:bCs/>
          <w:color w:val="000000"/>
          <w:sz w:val="24"/>
          <w:szCs w:val="24"/>
        </w:rPr>
        <w:t>,</w:t>
      </w:r>
      <w:r w:rsidR="00463F35">
        <w:rPr>
          <w:bCs/>
          <w:color w:val="000000"/>
          <w:sz w:val="24"/>
          <w:szCs w:val="24"/>
        </w:rPr>
        <w:t xml:space="preserve"> évoquant une asymétrie d’involution.</w:t>
      </w:r>
    </w:p>
    <w:p w:rsidR="00B32AB7" w:rsidRPr="005C596A" w:rsidRDefault="00B32AB7" w:rsidP="00B32AB7">
      <w:pPr>
        <w:rPr>
          <w:bCs/>
          <w:color w:val="000000"/>
          <w:sz w:val="24"/>
          <w:szCs w:val="24"/>
        </w:rPr>
      </w:pPr>
      <w:r w:rsidRPr="005C596A">
        <w:rPr>
          <w:bCs/>
          <w:color w:val="000000"/>
          <w:sz w:val="24"/>
          <w:szCs w:val="24"/>
        </w:rPr>
        <w:t>Absence d’image d’opacité nodulo-stellaire</w:t>
      </w:r>
      <w:r w:rsidR="00022AA6">
        <w:rPr>
          <w:bCs/>
          <w:color w:val="000000"/>
          <w:sz w:val="24"/>
          <w:szCs w:val="24"/>
        </w:rPr>
        <w:t xml:space="preserve"> ou de distorsion architecturale</w:t>
      </w:r>
      <w:r w:rsidRPr="005C596A">
        <w:rPr>
          <w:bCs/>
          <w:color w:val="000000"/>
          <w:sz w:val="24"/>
          <w:szCs w:val="24"/>
        </w:rPr>
        <w:t>.</w:t>
      </w:r>
    </w:p>
    <w:p w:rsidR="00B32AB7" w:rsidRPr="005C596A" w:rsidRDefault="00B32AB7" w:rsidP="00DE038F">
      <w:pPr>
        <w:rPr>
          <w:bCs/>
          <w:color w:val="000000"/>
          <w:sz w:val="24"/>
          <w:szCs w:val="24"/>
        </w:rPr>
      </w:pPr>
      <w:r w:rsidRPr="005C596A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Pr="005C596A" w:rsidRDefault="00B32AB7" w:rsidP="00DE038F">
      <w:pPr>
        <w:rPr>
          <w:bCs/>
          <w:color w:val="000000"/>
          <w:sz w:val="24"/>
          <w:szCs w:val="24"/>
        </w:rPr>
      </w:pPr>
      <w:r w:rsidRPr="005C596A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5C596A" w:rsidRDefault="00DE038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à centre clair.</w:t>
      </w:r>
    </w:p>
    <w:p w:rsidR="00B32AB7" w:rsidRPr="009D3F04" w:rsidRDefault="00B32AB7" w:rsidP="00B32AB7">
      <w:pPr>
        <w:rPr>
          <w:bCs/>
          <w:color w:val="000000"/>
          <w:sz w:val="16"/>
          <w:szCs w:val="16"/>
        </w:rPr>
      </w:pPr>
    </w:p>
    <w:p w:rsidR="00B32AB7" w:rsidRPr="0011331A" w:rsidRDefault="00B32AB7" w:rsidP="0011331A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11331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1331A" w:rsidRPr="0011331A">
        <w:rPr>
          <w:b/>
          <w:bCs/>
          <w:i/>
          <w:color w:val="000000"/>
          <w:sz w:val="24"/>
          <w:szCs w:val="24"/>
          <w:u w:val="single"/>
        </w:rPr>
        <w:t> :</w:t>
      </w:r>
      <w:r w:rsidRPr="0011331A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Default="00A50ED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Formations nodulaires bilatérales ovalaires</w:t>
      </w:r>
      <w:r w:rsidR="000122F8">
        <w:rPr>
          <w:bCs/>
          <w:color w:val="000000"/>
          <w:sz w:val="24"/>
          <w:szCs w:val="24"/>
        </w:rPr>
        <w:t>, à contours réguliers, à grand axe horizontal parallèle au plan cutané, d’échostructure hypoéchogène homogène, non atténuantes, situées et mesurées comme suit :</w:t>
      </w:r>
    </w:p>
    <w:p w:rsidR="000122F8" w:rsidRPr="00FC79E0" w:rsidRDefault="000122F8" w:rsidP="00FC79E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FC79E0">
        <w:rPr>
          <w:bCs/>
          <w:i/>
          <w:iCs/>
          <w:color w:val="000000"/>
          <w:sz w:val="24"/>
          <w:szCs w:val="24"/>
        </w:rPr>
        <w:t>QSE gauche de 8x4 mm.</w:t>
      </w:r>
    </w:p>
    <w:p w:rsidR="000122F8" w:rsidRPr="00FC79E0" w:rsidRDefault="000122F8" w:rsidP="00FC79E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FC79E0">
        <w:rPr>
          <w:bCs/>
          <w:i/>
          <w:iCs/>
          <w:color w:val="000000"/>
          <w:sz w:val="24"/>
          <w:szCs w:val="24"/>
        </w:rPr>
        <w:t>QME gauche de 8x3 mm et 5,5x3 mm.</w:t>
      </w:r>
    </w:p>
    <w:p w:rsidR="000122F8" w:rsidRPr="00FC79E0" w:rsidRDefault="00001D5A" w:rsidP="00FC79E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FC79E0">
        <w:rPr>
          <w:bCs/>
          <w:i/>
          <w:iCs/>
          <w:color w:val="000000"/>
          <w:sz w:val="24"/>
          <w:szCs w:val="24"/>
        </w:rPr>
        <w:t xml:space="preserve">QSE droit de situation </w:t>
      </w:r>
      <w:r w:rsidR="006C2A7E" w:rsidRPr="00FC79E0">
        <w:rPr>
          <w:bCs/>
          <w:i/>
          <w:iCs/>
          <w:color w:val="000000"/>
          <w:sz w:val="24"/>
          <w:szCs w:val="24"/>
        </w:rPr>
        <w:t>sus</w:t>
      </w:r>
      <w:r w:rsidR="009C67AE" w:rsidRPr="00FC79E0">
        <w:rPr>
          <w:bCs/>
          <w:i/>
          <w:iCs/>
          <w:color w:val="000000"/>
          <w:sz w:val="24"/>
          <w:szCs w:val="24"/>
        </w:rPr>
        <w:t>-aréolaire externe de 8x3 mm</w:t>
      </w:r>
      <w:r w:rsidR="006C2A7E" w:rsidRPr="00FC79E0">
        <w:rPr>
          <w:bCs/>
          <w:i/>
          <w:iCs/>
          <w:color w:val="000000"/>
          <w:sz w:val="24"/>
          <w:szCs w:val="24"/>
        </w:rPr>
        <w:t>.</w:t>
      </w:r>
    </w:p>
    <w:p w:rsidR="00B32AB7" w:rsidRDefault="00302443" w:rsidP="002A0AA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Masse rétro-aréolaire latérale du sein gauche ovalaire, à grand axe horizontal, à </w:t>
      </w:r>
      <w:r w:rsidR="00C54E8C">
        <w:rPr>
          <w:bCs/>
          <w:color w:val="000000"/>
          <w:sz w:val="24"/>
          <w:szCs w:val="24"/>
        </w:rPr>
        <w:t xml:space="preserve">contours réguliers, d’échostructure hypoéchogène </w:t>
      </w:r>
      <w:r w:rsidR="006208ED">
        <w:rPr>
          <w:bCs/>
          <w:color w:val="000000"/>
          <w:sz w:val="24"/>
          <w:szCs w:val="24"/>
        </w:rPr>
        <w:t>hétér</w:t>
      </w:r>
      <w:r w:rsidR="000B7EFC">
        <w:rPr>
          <w:bCs/>
          <w:color w:val="000000"/>
          <w:sz w:val="24"/>
          <w:szCs w:val="24"/>
        </w:rPr>
        <w:t>ogène, non atténuante, mesurée 44x16 mm, en rapport avec la masse sus-décrite</w:t>
      </w:r>
      <w:r w:rsidR="002A0AA0">
        <w:rPr>
          <w:bCs/>
          <w:color w:val="000000"/>
          <w:sz w:val="24"/>
          <w:szCs w:val="24"/>
        </w:rPr>
        <w:t xml:space="preserve"> en mammographie.</w:t>
      </w:r>
    </w:p>
    <w:p w:rsidR="00397F97" w:rsidRPr="00397F97" w:rsidRDefault="00397F97" w:rsidP="00397F97">
      <w:pPr>
        <w:rPr>
          <w:iCs/>
          <w:color w:val="000000"/>
          <w:sz w:val="24"/>
          <w:szCs w:val="24"/>
        </w:rPr>
      </w:pPr>
      <w:r w:rsidRPr="00397F97">
        <w:rPr>
          <w:iCs/>
          <w:color w:val="000000"/>
          <w:sz w:val="24"/>
          <w:szCs w:val="24"/>
        </w:rPr>
        <w:t>La surdensité décrite au niveau des quadrants supérieurs du sein droit en mammographie correspond à une asymétrie d’involution fibro-glandulaire d’échostructure homogène.</w:t>
      </w:r>
    </w:p>
    <w:p w:rsidR="00B32AB7" w:rsidRPr="005C596A" w:rsidRDefault="00B32AB7" w:rsidP="00B32AB7">
      <w:pPr>
        <w:rPr>
          <w:bCs/>
          <w:color w:val="000000"/>
          <w:sz w:val="24"/>
          <w:szCs w:val="24"/>
        </w:rPr>
      </w:pPr>
      <w:r w:rsidRPr="005C596A">
        <w:rPr>
          <w:bCs/>
          <w:color w:val="000000"/>
          <w:sz w:val="24"/>
          <w:szCs w:val="24"/>
        </w:rPr>
        <w:t>Système canalaire non dilaté.</w:t>
      </w:r>
    </w:p>
    <w:p w:rsidR="00355B5E" w:rsidRPr="002A0AA0" w:rsidRDefault="00355B5E" w:rsidP="00355B5E">
      <w:pPr>
        <w:rPr>
          <w:bCs/>
          <w:color w:val="000000"/>
          <w:sz w:val="24"/>
        </w:rPr>
      </w:pPr>
      <w:r w:rsidRPr="002A0AA0">
        <w:rPr>
          <w:bCs/>
          <w:color w:val="000000"/>
          <w:sz w:val="24"/>
        </w:rPr>
        <w:t>Revêtement cutané fin et régulier.</w:t>
      </w:r>
    </w:p>
    <w:p w:rsidR="00B32AB7" w:rsidRPr="005C596A" w:rsidRDefault="00355B5E" w:rsidP="00355B5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</w:rPr>
        <w:t xml:space="preserve">Respect </w:t>
      </w:r>
      <w:r w:rsidR="002A0AA0" w:rsidRPr="002A0AA0">
        <w:rPr>
          <w:bCs/>
          <w:color w:val="000000"/>
          <w:sz w:val="24"/>
        </w:rPr>
        <w:t>des plans graisseux sous cutanés.</w:t>
      </w:r>
    </w:p>
    <w:p w:rsidR="00B32AB7" w:rsidRPr="005C596A" w:rsidRDefault="00355B5E" w:rsidP="00AE713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fusiformes</w:t>
      </w:r>
      <w:r w:rsidR="00AE713C">
        <w:rPr>
          <w:bCs/>
          <w:color w:val="000000"/>
          <w:sz w:val="24"/>
          <w:szCs w:val="24"/>
        </w:rPr>
        <w:t>, à centre graisseux et cortex hypoéchogène régulier</w:t>
      </w:r>
      <w:r w:rsidR="00B32AB7" w:rsidRPr="005C596A">
        <w:rPr>
          <w:bCs/>
          <w:color w:val="000000"/>
          <w:sz w:val="24"/>
          <w:szCs w:val="24"/>
        </w:rPr>
        <w:t>.</w:t>
      </w:r>
    </w:p>
    <w:p w:rsidR="00B32AB7" w:rsidRPr="009D3F04" w:rsidRDefault="00B32AB7" w:rsidP="00B32AB7">
      <w:pPr>
        <w:rPr>
          <w:bCs/>
          <w:color w:val="000000"/>
          <w:sz w:val="16"/>
          <w:szCs w:val="16"/>
        </w:rPr>
      </w:pPr>
    </w:p>
    <w:p w:rsidR="00B32AB7" w:rsidRPr="0011331A" w:rsidRDefault="0011331A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11331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1331A">
        <w:rPr>
          <w:b/>
          <w:bCs/>
          <w:iCs/>
          <w:color w:val="000000"/>
          <w:sz w:val="24"/>
          <w:szCs w:val="24"/>
        </w:rPr>
        <w:t xml:space="preserve"> :</w:t>
      </w:r>
    </w:p>
    <w:p w:rsidR="002C107E" w:rsidRDefault="006E3D56" w:rsidP="003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5C596A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3D69CE">
        <w:rPr>
          <w:b/>
          <w:bCs/>
          <w:i/>
          <w:color w:val="000000"/>
          <w:sz w:val="24"/>
          <w:szCs w:val="24"/>
        </w:rPr>
        <w:t>retrouvent des masses mammaires bilatérales plus nombreuses à gauche de sémiologie globalement bénigne, dont la plus volumineu</w:t>
      </w:r>
      <w:r w:rsidR="005E7021">
        <w:rPr>
          <w:b/>
          <w:bCs/>
          <w:i/>
          <w:color w:val="000000"/>
          <w:sz w:val="24"/>
          <w:szCs w:val="24"/>
        </w:rPr>
        <w:t>se est rétro-aréolaire gauche e</w:t>
      </w:r>
      <w:r w:rsidR="003D69CE">
        <w:rPr>
          <w:b/>
          <w:bCs/>
          <w:i/>
          <w:color w:val="000000"/>
          <w:sz w:val="24"/>
          <w:szCs w:val="24"/>
        </w:rPr>
        <w:t>t d’échostructure hétérogène</w:t>
      </w:r>
      <w:r w:rsidR="002C107E">
        <w:rPr>
          <w:b/>
          <w:bCs/>
          <w:i/>
          <w:color w:val="000000"/>
          <w:sz w:val="24"/>
          <w:szCs w:val="24"/>
        </w:rPr>
        <w:t>.</w:t>
      </w:r>
    </w:p>
    <w:p w:rsidR="00B32AB7" w:rsidRPr="005C596A" w:rsidRDefault="006E3D56" w:rsidP="002C1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5C596A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2C107E">
        <w:rPr>
          <w:b/>
          <w:bCs/>
          <w:i/>
          <w:color w:val="000000"/>
          <w:sz w:val="24"/>
          <w:szCs w:val="24"/>
        </w:rPr>
        <w:t>4a</w:t>
      </w:r>
      <w:r w:rsidR="00B32AB7" w:rsidRPr="005C596A">
        <w:rPr>
          <w:b/>
          <w:bCs/>
          <w:i/>
          <w:color w:val="000000"/>
          <w:sz w:val="24"/>
          <w:szCs w:val="24"/>
        </w:rPr>
        <w:t xml:space="preserve"> de l’ACR</w:t>
      </w:r>
      <w:r w:rsidR="002C107E">
        <w:rPr>
          <w:b/>
          <w:bCs/>
          <w:i/>
          <w:color w:val="000000"/>
          <w:sz w:val="24"/>
          <w:szCs w:val="24"/>
        </w:rPr>
        <w:t xml:space="preserve"> à gauche et BI-RADS 3 de l'ACR à droite</w:t>
      </w:r>
      <w:r w:rsidR="00B32AB7" w:rsidRPr="005C596A">
        <w:rPr>
          <w:b/>
          <w:bCs/>
          <w:i/>
          <w:color w:val="000000"/>
          <w:sz w:val="24"/>
          <w:szCs w:val="24"/>
        </w:rPr>
        <w:t>.</w:t>
      </w:r>
    </w:p>
    <w:p w:rsidR="00AE01C6" w:rsidRDefault="006E3D56" w:rsidP="00AE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2C107E">
        <w:rPr>
          <w:b/>
          <w:bCs/>
          <w:i/>
          <w:color w:val="000000"/>
          <w:sz w:val="24"/>
          <w:szCs w:val="24"/>
        </w:rPr>
        <w:t>Une vérification</w:t>
      </w:r>
      <w:r w:rsidR="004336E6">
        <w:rPr>
          <w:b/>
          <w:bCs/>
          <w:i/>
          <w:color w:val="000000"/>
          <w:sz w:val="24"/>
          <w:szCs w:val="24"/>
        </w:rPr>
        <w:t xml:space="preserve"> histologique par micro-biopsie est souhaitable du coté gauche.</w:t>
      </w:r>
    </w:p>
    <w:p w:rsidR="00EB2A23" w:rsidRPr="009D3F04" w:rsidRDefault="00B00E2E" w:rsidP="00B32AB7">
      <w:pPr>
        <w:rPr>
          <w:b/>
          <w:i/>
          <w:iCs/>
          <w:color w:val="000000"/>
          <w:sz w:val="16"/>
          <w:szCs w:val="16"/>
        </w:rPr>
      </w:pPr>
      <w:r w:rsidRPr="009D3F04">
        <w:rPr>
          <w:bCs/>
          <w:color w:val="000000"/>
          <w:sz w:val="16"/>
          <w:szCs w:val="16"/>
        </w:rPr>
        <w:t xml:space="preserve"> 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413" w:rsidRDefault="00E87413" w:rsidP="00FF41A6">
      <w:r>
        <w:separator/>
      </w:r>
    </w:p>
  </w:endnote>
  <w:endnote w:type="continuationSeparator" w:id="0">
    <w:p w:rsidR="00E87413" w:rsidRDefault="00E8741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07E" w:rsidRDefault="002C107E" w:rsidP="00F515B5">
    <w:pPr>
      <w:jc w:val="center"/>
      <w:rPr>
        <w:rFonts w:eastAsia="Calibri"/>
        <w:i/>
        <w:iCs/>
        <w:sz w:val="18"/>
        <w:szCs w:val="18"/>
      </w:rPr>
    </w:pPr>
  </w:p>
  <w:p w:rsidR="002C107E" w:rsidRDefault="002C107E" w:rsidP="00F515B5">
    <w:pPr>
      <w:tabs>
        <w:tab w:val="center" w:pos="4536"/>
        <w:tab w:val="right" w:pos="9072"/>
      </w:tabs>
      <w:jc w:val="center"/>
    </w:pPr>
  </w:p>
  <w:p w:rsidR="002C107E" w:rsidRPr="00F515B5" w:rsidRDefault="002C107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413" w:rsidRDefault="00E87413" w:rsidP="00FF41A6">
      <w:r>
        <w:separator/>
      </w:r>
    </w:p>
  </w:footnote>
  <w:footnote w:type="continuationSeparator" w:id="0">
    <w:p w:rsidR="00E87413" w:rsidRDefault="00E8741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07E" w:rsidRDefault="002C107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C107E" w:rsidRPr="00426781" w:rsidRDefault="002C107E" w:rsidP="00FF41A6">
    <w:pPr>
      <w:pStyle w:val="NoSpacing"/>
      <w:jc w:val="center"/>
      <w:rPr>
        <w:rFonts w:ascii="Tw Cen MT" w:hAnsi="Tw Cen MT"/>
      </w:rPr>
    </w:pPr>
  </w:p>
  <w:p w:rsidR="002C107E" w:rsidRDefault="002C107E" w:rsidP="00FF41A6">
    <w:pPr>
      <w:pStyle w:val="NoSpacing"/>
      <w:jc w:val="center"/>
      <w:rPr>
        <w:rFonts w:ascii="Tw Cen MT" w:hAnsi="Tw Cen MT"/>
      </w:rPr>
    </w:pPr>
  </w:p>
  <w:p w:rsidR="002C107E" w:rsidRPr="00D104DB" w:rsidRDefault="002C107E" w:rsidP="00FF41A6">
    <w:pPr>
      <w:pStyle w:val="NoSpacing"/>
      <w:jc w:val="center"/>
      <w:rPr>
        <w:sz w:val="16"/>
        <w:szCs w:val="16"/>
      </w:rPr>
    </w:pPr>
  </w:p>
  <w:p w:rsidR="002C107E" w:rsidRDefault="002C107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6C9D"/>
    <w:multiLevelType w:val="hybridMultilevel"/>
    <w:tmpl w:val="2E32B79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1D5A"/>
    <w:rsid w:val="000122F8"/>
    <w:rsid w:val="00013B16"/>
    <w:rsid w:val="00017498"/>
    <w:rsid w:val="00022AA6"/>
    <w:rsid w:val="00094E5E"/>
    <w:rsid w:val="000A78EE"/>
    <w:rsid w:val="000B7A8F"/>
    <w:rsid w:val="000B7EFC"/>
    <w:rsid w:val="0011331A"/>
    <w:rsid w:val="00136EEF"/>
    <w:rsid w:val="0018545A"/>
    <w:rsid w:val="00207656"/>
    <w:rsid w:val="002078E6"/>
    <w:rsid w:val="00266C96"/>
    <w:rsid w:val="00291FF6"/>
    <w:rsid w:val="002A0AA0"/>
    <w:rsid w:val="002B58CC"/>
    <w:rsid w:val="002C107E"/>
    <w:rsid w:val="00302443"/>
    <w:rsid w:val="003102C7"/>
    <w:rsid w:val="00320AF6"/>
    <w:rsid w:val="00355B5E"/>
    <w:rsid w:val="0038353D"/>
    <w:rsid w:val="00397A26"/>
    <w:rsid w:val="00397F97"/>
    <w:rsid w:val="003D69CE"/>
    <w:rsid w:val="004038CE"/>
    <w:rsid w:val="00413297"/>
    <w:rsid w:val="00425DD9"/>
    <w:rsid w:val="004336E6"/>
    <w:rsid w:val="00463F35"/>
    <w:rsid w:val="00483B47"/>
    <w:rsid w:val="00487E9D"/>
    <w:rsid w:val="004E0DFB"/>
    <w:rsid w:val="004E1488"/>
    <w:rsid w:val="004F6C5E"/>
    <w:rsid w:val="005018C7"/>
    <w:rsid w:val="0055089C"/>
    <w:rsid w:val="005C00E6"/>
    <w:rsid w:val="005C596A"/>
    <w:rsid w:val="005E7021"/>
    <w:rsid w:val="006208ED"/>
    <w:rsid w:val="00684433"/>
    <w:rsid w:val="006925A3"/>
    <w:rsid w:val="006A5983"/>
    <w:rsid w:val="006C2A7E"/>
    <w:rsid w:val="006E396B"/>
    <w:rsid w:val="006E3D56"/>
    <w:rsid w:val="00735DE0"/>
    <w:rsid w:val="007571A5"/>
    <w:rsid w:val="007C382B"/>
    <w:rsid w:val="007F2AFE"/>
    <w:rsid w:val="008B1520"/>
    <w:rsid w:val="00915587"/>
    <w:rsid w:val="0097545C"/>
    <w:rsid w:val="00985FDF"/>
    <w:rsid w:val="00991837"/>
    <w:rsid w:val="009C67AE"/>
    <w:rsid w:val="009D3F04"/>
    <w:rsid w:val="00A11F2B"/>
    <w:rsid w:val="00A24990"/>
    <w:rsid w:val="00A26737"/>
    <w:rsid w:val="00A50EDA"/>
    <w:rsid w:val="00A76F00"/>
    <w:rsid w:val="00AA526C"/>
    <w:rsid w:val="00AB3DCA"/>
    <w:rsid w:val="00AC53D7"/>
    <w:rsid w:val="00AE01C6"/>
    <w:rsid w:val="00AE713C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BE2753"/>
    <w:rsid w:val="00C43851"/>
    <w:rsid w:val="00C54E8C"/>
    <w:rsid w:val="00C7676D"/>
    <w:rsid w:val="00C821F0"/>
    <w:rsid w:val="00CD057F"/>
    <w:rsid w:val="00D159C3"/>
    <w:rsid w:val="00DC7E65"/>
    <w:rsid w:val="00DE038F"/>
    <w:rsid w:val="00DE3E17"/>
    <w:rsid w:val="00E25639"/>
    <w:rsid w:val="00E31EF8"/>
    <w:rsid w:val="00E72105"/>
    <w:rsid w:val="00E87413"/>
    <w:rsid w:val="00EB2A23"/>
    <w:rsid w:val="00EE4ACF"/>
    <w:rsid w:val="00EF0315"/>
    <w:rsid w:val="00F32209"/>
    <w:rsid w:val="00F45755"/>
    <w:rsid w:val="00F515B5"/>
    <w:rsid w:val="00F7627E"/>
    <w:rsid w:val="00FB18E1"/>
    <w:rsid w:val="00FC79E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E890EB-0852-4109-B5E0-78AA0E3C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2158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2023-09-19T19:13:00Z</dcterms:created>
  <dcterms:modified xsi:type="dcterms:W3CDTF">2023-09-19T19:13:00Z</dcterms:modified>
</cp:coreProperties>
</file>