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094DC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31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E600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pat-131 76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36F7A" w:rsidRDefault="00094DC9" w:rsidP="00036F7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36F7A">
        <w:rPr>
          <w:b/>
          <w:i/>
          <w:iCs/>
          <w:color w:val="000000"/>
          <w:sz w:val="24"/>
        </w:rPr>
        <w:t xml:space="preserve">MAMMOGRAPHIE </w:t>
      </w:r>
      <w:r w:rsidR="00036F7A" w:rsidRPr="00036F7A">
        <w:rPr>
          <w:b/>
          <w:i/>
          <w:iCs/>
          <w:color w:val="000000"/>
          <w:sz w:val="24"/>
        </w:rPr>
        <w:t>BILATERALE</w:t>
      </w:r>
      <w:r w:rsidR="00E91F54">
        <w:rPr>
          <w:b/>
          <w:i/>
          <w:iCs/>
          <w:color w:val="000000"/>
          <w:sz w:val="24"/>
        </w:rPr>
        <w:t>+ECHOGRAPHIE MAMMAIRE</w:t>
      </w:r>
    </w:p>
    <w:p w:rsidR="00EB2A23" w:rsidRDefault="00EB2A23">
      <w:pPr>
        <w:rPr>
          <w:b/>
          <w:color w:val="000000"/>
          <w:sz w:val="24"/>
        </w:rPr>
      </w:pPr>
    </w:p>
    <w:p w:rsidR="004237BB" w:rsidRDefault="004237BB">
      <w:pPr>
        <w:rPr>
          <w:b/>
          <w:color w:val="000000"/>
          <w:sz w:val="24"/>
        </w:rPr>
      </w:pPr>
    </w:p>
    <w:p w:rsidR="00E91F54" w:rsidRPr="00E91F54" w:rsidRDefault="00E91F54">
      <w:pPr>
        <w:rPr>
          <w:b/>
          <w:color w:val="000000"/>
          <w:sz w:val="24"/>
          <w:u w:val="single"/>
        </w:rPr>
      </w:pPr>
      <w:r w:rsidRPr="00E91F54">
        <w:rPr>
          <w:b/>
          <w:color w:val="000000"/>
          <w:sz w:val="24"/>
          <w:u w:val="single"/>
        </w:rPr>
        <w:t>INDICATION :</w:t>
      </w:r>
    </w:p>
    <w:p w:rsidR="00E91F54" w:rsidRPr="00E91F54" w:rsidRDefault="00E91F54" w:rsidP="004237BB">
      <w:pPr>
        <w:rPr>
          <w:bCs/>
          <w:color w:val="000000"/>
          <w:sz w:val="24"/>
        </w:rPr>
      </w:pPr>
      <w:r w:rsidRPr="00E91F54">
        <w:rPr>
          <w:bCs/>
          <w:color w:val="000000"/>
          <w:sz w:val="24"/>
        </w:rPr>
        <w:t xml:space="preserve">Tuméfaction mammaire droite </w:t>
      </w:r>
      <w:r w:rsidR="004237BB">
        <w:rPr>
          <w:bCs/>
          <w:color w:val="000000"/>
          <w:sz w:val="24"/>
        </w:rPr>
        <w:t>constatée</w:t>
      </w:r>
      <w:r w:rsidRPr="00E91F54">
        <w:rPr>
          <w:bCs/>
          <w:color w:val="000000"/>
          <w:sz w:val="24"/>
        </w:rPr>
        <w:t xml:space="preserve"> </w:t>
      </w:r>
      <w:r w:rsidR="006C4FF5">
        <w:rPr>
          <w:bCs/>
          <w:color w:val="000000"/>
          <w:sz w:val="24"/>
        </w:rPr>
        <w:t>depuis 02 mois par le patient.</w:t>
      </w:r>
    </w:p>
    <w:p w:rsidR="00EB2A23" w:rsidRPr="00036F7A" w:rsidRDefault="00EB2A23">
      <w:pPr>
        <w:rPr>
          <w:b/>
          <w:color w:val="000000"/>
          <w:sz w:val="24"/>
          <w:szCs w:val="24"/>
        </w:rPr>
      </w:pPr>
    </w:p>
    <w:p w:rsidR="00EB2A23" w:rsidRPr="00036F7A" w:rsidRDefault="00EB2A23">
      <w:pPr>
        <w:rPr>
          <w:b/>
          <w:color w:val="000000"/>
          <w:sz w:val="24"/>
          <w:szCs w:val="24"/>
        </w:rPr>
      </w:pPr>
      <w:r w:rsidRPr="00036F7A">
        <w:rPr>
          <w:b/>
          <w:iCs/>
          <w:color w:val="000000"/>
          <w:sz w:val="24"/>
          <w:szCs w:val="24"/>
          <w:u w:val="single"/>
        </w:rPr>
        <w:t>RESULTATS</w:t>
      </w:r>
      <w:r w:rsidRPr="00036F7A">
        <w:rPr>
          <w:b/>
          <w:i/>
          <w:color w:val="000000"/>
          <w:sz w:val="24"/>
          <w:szCs w:val="24"/>
        </w:rPr>
        <w:t>:</w:t>
      </w:r>
      <w:r w:rsidRPr="00036F7A">
        <w:rPr>
          <w:b/>
          <w:color w:val="000000"/>
          <w:sz w:val="24"/>
          <w:szCs w:val="24"/>
        </w:rPr>
        <w:t xml:space="preserve"> </w:t>
      </w:r>
    </w:p>
    <w:p w:rsidR="00B32AB7" w:rsidRPr="00036F7A" w:rsidRDefault="00B32AB7" w:rsidP="00B32AB7">
      <w:pPr>
        <w:rPr>
          <w:bCs/>
          <w:color w:val="000000"/>
          <w:sz w:val="24"/>
          <w:szCs w:val="24"/>
        </w:rPr>
      </w:pPr>
    </w:p>
    <w:p w:rsidR="00C4131E" w:rsidRDefault="00C4131E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Opacité rétro-aréolaire du sein droit </w:t>
      </w:r>
      <w:r w:rsidR="00182E03">
        <w:rPr>
          <w:bCs/>
          <w:color w:val="000000"/>
          <w:sz w:val="24"/>
          <w:szCs w:val="24"/>
        </w:rPr>
        <w:t xml:space="preserve">globalement triangulaire à base pariétale et </w:t>
      </w:r>
      <w:r w:rsidR="00E82D3E">
        <w:rPr>
          <w:bCs/>
          <w:color w:val="000000"/>
          <w:sz w:val="24"/>
          <w:szCs w:val="24"/>
        </w:rPr>
        <w:t xml:space="preserve">sommet </w:t>
      </w:r>
      <w:r w:rsidR="005C32C2">
        <w:rPr>
          <w:bCs/>
          <w:color w:val="000000"/>
          <w:sz w:val="24"/>
          <w:szCs w:val="24"/>
        </w:rPr>
        <w:t>rétro-mamelonnaire, de densité fibro</w:t>
      </w:r>
      <w:r w:rsidR="00DC4F73">
        <w:rPr>
          <w:bCs/>
          <w:color w:val="000000"/>
          <w:sz w:val="24"/>
          <w:szCs w:val="24"/>
        </w:rPr>
        <w:t>-glandulaire homogène, sans syndrome de masse.</w:t>
      </w:r>
    </w:p>
    <w:p w:rsidR="00DC4F73" w:rsidRDefault="00DC4F73" w:rsidP="00DC4F73">
      <w:pPr>
        <w:rPr>
          <w:bCs/>
          <w:color w:val="000000"/>
          <w:sz w:val="24"/>
          <w:szCs w:val="24"/>
        </w:rPr>
      </w:pPr>
      <w:r w:rsidRPr="00036F7A">
        <w:rPr>
          <w:bCs/>
          <w:color w:val="000000"/>
          <w:sz w:val="24"/>
          <w:szCs w:val="24"/>
        </w:rPr>
        <w:t>Absence d’image d’opacité nodulo-stellaire</w:t>
      </w:r>
      <w:r>
        <w:rPr>
          <w:bCs/>
          <w:color w:val="000000"/>
          <w:sz w:val="24"/>
          <w:szCs w:val="24"/>
        </w:rPr>
        <w:t xml:space="preserve"> ou de distorsion architecturale</w:t>
      </w:r>
      <w:r w:rsidRPr="00036F7A">
        <w:rPr>
          <w:bCs/>
          <w:color w:val="000000"/>
          <w:sz w:val="24"/>
          <w:szCs w:val="24"/>
        </w:rPr>
        <w:t>.</w:t>
      </w:r>
    </w:p>
    <w:p w:rsidR="00804101" w:rsidRPr="00036F7A" w:rsidRDefault="00804101" w:rsidP="00804101">
      <w:pPr>
        <w:rPr>
          <w:bCs/>
          <w:color w:val="000000"/>
          <w:sz w:val="24"/>
          <w:szCs w:val="24"/>
        </w:rPr>
      </w:pPr>
      <w:r w:rsidRPr="00036F7A">
        <w:rPr>
          <w:bCs/>
          <w:color w:val="000000"/>
          <w:sz w:val="24"/>
          <w:szCs w:val="24"/>
        </w:rPr>
        <w:t>Absence de foyer de micro-calcifications péjoratif.</w:t>
      </w:r>
    </w:p>
    <w:p w:rsidR="00B32AB7" w:rsidRPr="00036F7A" w:rsidRDefault="00B32AB7" w:rsidP="00B32AB7">
      <w:pPr>
        <w:rPr>
          <w:bCs/>
          <w:color w:val="000000"/>
          <w:sz w:val="24"/>
          <w:szCs w:val="24"/>
        </w:rPr>
      </w:pPr>
      <w:r w:rsidRPr="00036F7A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036F7A" w:rsidRDefault="00B32AB7" w:rsidP="00B32AB7">
      <w:pPr>
        <w:rPr>
          <w:bCs/>
          <w:color w:val="000000"/>
          <w:sz w:val="24"/>
          <w:szCs w:val="24"/>
        </w:rPr>
      </w:pPr>
      <w:r w:rsidRPr="00036F7A">
        <w:rPr>
          <w:bCs/>
          <w:color w:val="000000"/>
          <w:sz w:val="24"/>
          <w:szCs w:val="24"/>
        </w:rPr>
        <w:t>Absence d’adénopathies axillaires.</w:t>
      </w:r>
    </w:p>
    <w:p w:rsidR="00B32AB7" w:rsidRPr="00036F7A" w:rsidRDefault="00B32AB7" w:rsidP="00B32AB7">
      <w:pPr>
        <w:rPr>
          <w:bCs/>
          <w:color w:val="000000"/>
          <w:sz w:val="24"/>
          <w:szCs w:val="24"/>
        </w:rPr>
      </w:pPr>
    </w:p>
    <w:p w:rsidR="00B32AB7" w:rsidRPr="00036F7A" w:rsidRDefault="00B32AB7" w:rsidP="00036F7A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036F7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036F7A" w:rsidRPr="00036F7A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Default="00431D2C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Hypertrophie mammaire droite d’échostructure fibro-glandulaire homogène, d’aspect dend</w:t>
      </w:r>
      <w:r w:rsidR="00953E86">
        <w:rPr>
          <w:bCs/>
          <w:color w:val="000000"/>
          <w:sz w:val="24"/>
          <w:szCs w:val="24"/>
        </w:rPr>
        <w:t>ritique, sans syndrome de masse, mesurée 28x9 mm de grands axes.</w:t>
      </w:r>
    </w:p>
    <w:p w:rsidR="00431D2C" w:rsidRDefault="00431D2C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d’anomalie pariéto-mammaire gauche.</w:t>
      </w:r>
    </w:p>
    <w:p w:rsidR="00431D2C" w:rsidRDefault="00431D2C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 ou kystique suspecte.</w:t>
      </w:r>
    </w:p>
    <w:p w:rsidR="00B32AB7" w:rsidRPr="00036F7A" w:rsidRDefault="00B32AB7" w:rsidP="00B32AB7">
      <w:pPr>
        <w:rPr>
          <w:bCs/>
          <w:color w:val="000000"/>
          <w:sz w:val="24"/>
          <w:szCs w:val="24"/>
        </w:rPr>
      </w:pPr>
      <w:r w:rsidRPr="00036F7A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431D2C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431D2C" w:rsidRDefault="00431D2C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431D2C" w:rsidRPr="00036F7A" w:rsidRDefault="00431D2C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  </w:t>
      </w:r>
    </w:p>
    <w:p w:rsidR="00B32AB7" w:rsidRPr="00036F7A" w:rsidRDefault="00B32AB7" w:rsidP="00B32AB7">
      <w:pPr>
        <w:rPr>
          <w:bCs/>
          <w:color w:val="000000"/>
          <w:sz w:val="24"/>
          <w:szCs w:val="24"/>
        </w:rPr>
      </w:pPr>
    </w:p>
    <w:p w:rsidR="00B32AB7" w:rsidRPr="00036F7A" w:rsidRDefault="00036F7A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036F7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036F7A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036F7A" w:rsidRDefault="00111B91" w:rsidP="00AF5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036F7A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AF57B1">
        <w:rPr>
          <w:b/>
          <w:bCs/>
          <w:i/>
          <w:color w:val="000000"/>
          <w:sz w:val="24"/>
          <w:szCs w:val="24"/>
        </w:rPr>
        <w:t>en faveur d’une gynécomastie dendritique droite, sans caractère péjoratif.</w:t>
      </w:r>
    </w:p>
    <w:p w:rsidR="00B32AB7" w:rsidRPr="00036F7A" w:rsidRDefault="00111B91" w:rsidP="00111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036F7A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B32AB7" w:rsidRPr="00036F7A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à droite et BI-RADS 1 de l'ACR à gauche</w:t>
      </w:r>
      <w:r w:rsidR="00B32AB7" w:rsidRPr="00036F7A">
        <w:rPr>
          <w:b/>
          <w:bCs/>
          <w:i/>
          <w:color w:val="000000"/>
          <w:sz w:val="24"/>
          <w:szCs w:val="24"/>
        </w:rPr>
        <w:t>.</w:t>
      </w:r>
    </w:p>
    <w:p w:rsidR="00B32AB7" w:rsidRPr="00036F7A" w:rsidRDefault="00111B9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Intérêt d’une corrélation aux données biocliniques, notamment du bilan endocrinien et métabolique. </w:t>
      </w:r>
    </w:p>
    <w:p w:rsidR="00EE4ACF" w:rsidRPr="00036F7A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036F7A">
        <w:rPr>
          <w:bCs/>
          <w:color w:val="000000"/>
          <w:sz w:val="24"/>
          <w:szCs w:val="24"/>
        </w:rPr>
        <w:t xml:space="preserve"> </w:t>
      </w:r>
    </w:p>
    <w:p w:rsidR="00036F7A" w:rsidRPr="00036F7A" w:rsidRDefault="00036F7A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036F7A" w:rsidRDefault="00EB2A23">
      <w:pPr>
        <w:rPr>
          <w:b/>
          <w:color w:val="000000"/>
          <w:sz w:val="24"/>
          <w:szCs w:val="24"/>
        </w:rPr>
      </w:pPr>
    </w:p>
    <w:p w:rsidR="00EB2A23" w:rsidRPr="00036F7A" w:rsidRDefault="00EB2A23">
      <w:pPr>
        <w:rPr>
          <w:sz w:val="24"/>
          <w:szCs w:val="24"/>
        </w:rPr>
      </w:pPr>
    </w:p>
    <w:p w:rsidR="00EB2A23" w:rsidRPr="00036F7A" w:rsidRDefault="00EB2A23">
      <w:pPr>
        <w:rPr>
          <w:sz w:val="24"/>
          <w:szCs w:val="24"/>
        </w:rPr>
      </w:pPr>
    </w:p>
    <w:p w:rsidR="00320AF6" w:rsidRPr="00036F7A" w:rsidRDefault="00320AF6">
      <w:pPr>
        <w:rPr>
          <w:sz w:val="24"/>
          <w:szCs w:val="24"/>
        </w:rPr>
      </w:pPr>
    </w:p>
    <w:sectPr w:rsidR="00320AF6" w:rsidRPr="00036F7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7AD" w:rsidRDefault="008457AD" w:rsidP="00FF41A6">
      <w:r>
        <w:separator/>
      </w:r>
    </w:p>
  </w:endnote>
  <w:endnote w:type="continuationSeparator" w:id="0">
    <w:p w:rsidR="008457AD" w:rsidRDefault="008457A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7AD" w:rsidRDefault="008457AD" w:rsidP="00FF41A6">
      <w:r>
        <w:separator/>
      </w:r>
    </w:p>
  </w:footnote>
  <w:footnote w:type="continuationSeparator" w:id="0">
    <w:p w:rsidR="008457AD" w:rsidRDefault="008457A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36F7A"/>
    <w:rsid w:val="00094DC9"/>
    <w:rsid w:val="00094E5E"/>
    <w:rsid w:val="000A78EE"/>
    <w:rsid w:val="000B7A8F"/>
    <w:rsid w:val="00111B91"/>
    <w:rsid w:val="00136EEF"/>
    <w:rsid w:val="00182E03"/>
    <w:rsid w:val="001835F0"/>
    <w:rsid w:val="001B4E0E"/>
    <w:rsid w:val="001E600E"/>
    <w:rsid w:val="00266C96"/>
    <w:rsid w:val="00291FF6"/>
    <w:rsid w:val="002B58CC"/>
    <w:rsid w:val="00320AF6"/>
    <w:rsid w:val="00355000"/>
    <w:rsid w:val="003738AB"/>
    <w:rsid w:val="0038353D"/>
    <w:rsid w:val="00397A26"/>
    <w:rsid w:val="004038CE"/>
    <w:rsid w:val="00413297"/>
    <w:rsid w:val="004237BB"/>
    <w:rsid w:val="00425DD9"/>
    <w:rsid w:val="00431D2C"/>
    <w:rsid w:val="00483B47"/>
    <w:rsid w:val="00487E9D"/>
    <w:rsid w:val="004E0DFB"/>
    <w:rsid w:val="004E1488"/>
    <w:rsid w:val="005018C7"/>
    <w:rsid w:val="0055089C"/>
    <w:rsid w:val="005B3057"/>
    <w:rsid w:val="005C32C2"/>
    <w:rsid w:val="006925A3"/>
    <w:rsid w:val="006A5983"/>
    <w:rsid w:val="006C4FF5"/>
    <w:rsid w:val="006E396B"/>
    <w:rsid w:val="007571A5"/>
    <w:rsid w:val="007F2AFE"/>
    <w:rsid w:val="00804101"/>
    <w:rsid w:val="008457AD"/>
    <w:rsid w:val="008B1520"/>
    <w:rsid w:val="00915587"/>
    <w:rsid w:val="00953E86"/>
    <w:rsid w:val="0097351B"/>
    <w:rsid w:val="0097545C"/>
    <w:rsid w:val="00991837"/>
    <w:rsid w:val="00A11F2B"/>
    <w:rsid w:val="00A76F00"/>
    <w:rsid w:val="00AB3DCA"/>
    <w:rsid w:val="00AF57B1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4131E"/>
    <w:rsid w:val="00C7676D"/>
    <w:rsid w:val="00C821F0"/>
    <w:rsid w:val="00CD057F"/>
    <w:rsid w:val="00D159C3"/>
    <w:rsid w:val="00D9492C"/>
    <w:rsid w:val="00DC4F73"/>
    <w:rsid w:val="00DC7E65"/>
    <w:rsid w:val="00DE3E17"/>
    <w:rsid w:val="00E25639"/>
    <w:rsid w:val="00E31EF8"/>
    <w:rsid w:val="00E82D3E"/>
    <w:rsid w:val="00E91F54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515288-9502-4C6F-B11E-00C9842D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94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4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1390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2023-07-31T08:17:00Z</cp:lastPrinted>
  <dcterms:created xsi:type="dcterms:W3CDTF">2023-09-18T22:07:00Z</dcterms:created>
  <dcterms:modified xsi:type="dcterms:W3CDTF">2023-09-18T22:07:00Z</dcterms:modified>
</cp:coreProperties>
</file>