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F65520" w:rsidRDefault="00F65520">
      <w:pPr>
        <w:jc w:val="right"/>
        <w:rPr>
          <w:b/>
          <w:i/>
          <w:iCs/>
          <w:color w:val="000000"/>
          <w:sz w:val="24"/>
        </w:rPr>
      </w:pPr>
    </w:p>
    <w:p w:rsidR="00EB2A23" w:rsidRDefault="0061293A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30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F65520" w:rsidRDefault="00BB1EA4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pat-132 40 ANS </w:t>
      </w:r>
    </w:p>
    <w:p w:rsidR="00531CC1" w:rsidRPr="008B1520" w:rsidRDefault="00531CC1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531CC1" w:rsidRDefault="0061293A" w:rsidP="00531CC1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531CC1">
        <w:rPr>
          <w:b/>
          <w:i/>
          <w:iCs/>
          <w:color w:val="000000"/>
          <w:sz w:val="24"/>
        </w:rPr>
        <w:t>MAMMOGRAPHIE</w:t>
      </w:r>
      <w:r w:rsidR="00531CC1" w:rsidRPr="00531CC1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Pr="00E111F6" w:rsidRDefault="00E111F6">
      <w:pPr>
        <w:rPr>
          <w:b/>
          <w:color w:val="000000"/>
          <w:sz w:val="24"/>
          <w:u w:val="single"/>
        </w:rPr>
      </w:pPr>
      <w:r w:rsidRPr="00E111F6">
        <w:rPr>
          <w:b/>
          <w:color w:val="000000"/>
          <w:sz w:val="24"/>
          <w:u w:val="single"/>
        </w:rPr>
        <w:t>INDICATION :</w:t>
      </w:r>
    </w:p>
    <w:p w:rsidR="00E111F6" w:rsidRPr="00E111F6" w:rsidRDefault="00E111F6">
      <w:pPr>
        <w:rPr>
          <w:bCs/>
          <w:color w:val="000000"/>
          <w:sz w:val="24"/>
        </w:rPr>
      </w:pPr>
      <w:r w:rsidRPr="00E111F6">
        <w:rPr>
          <w:bCs/>
          <w:color w:val="000000"/>
          <w:sz w:val="24"/>
        </w:rPr>
        <w:t>Contrôle post-thérapeutique de mastite gauche.</w:t>
      </w:r>
    </w:p>
    <w:p w:rsidR="00E111F6" w:rsidRDefault="00E111F6">
      <w:pPr>
        <w:rPr>
          <w:b/>
          <w:color w:val="000000"/>
          <w:sz w:val="24"/>
        </w:rPr>
      </w:pPr>
    </w:p>
    <w:p w:rsidR="008E1FF8" w:rsidRPr="00531CC1" w:rsidRDefault="008E1FF8" w:rsidP="008E1FF8">
      <w:pPr>
        <w:rPr>
          <w:b/>
          <w:color w:val="000000"/>
          <w:sz w:val="24"/>
          <w:szCs w:val="24"/>
        </w:rPr>
      </w:pPr>
      <w:r w:rsidRPr="00531CC1">
        <w:rPr>
          <w:b/>
          <w:iCs/>
          <w:color w:val="000000"/>
          <w:sz w:val="24"/>
          <w:szCs w:val="24"/>
          <w:u w:val="single"/>
        </w:rPr>
        <w:t>RESULTATS</w:t>
      </w:r>
      <w:r w:rsidRPr="00531CC1">
        <w:rPr>
          <w:b/>
          <w:i/>
          <w:color w:val="000000"/>
          <w:sz w:val="24"/>
          <w:szCs w:val="24"/>
        </w:rPr>
        <w:t>:</w:t>
      </w:r>
      <w:r w:rsidRPr="00531CC1">
        <w:rPr>
          <w:b/>
          <w:color w:val="000000"/>
          <w:sz w:val="24"/>
          <w:szCs w:val="24"/>
        </w:rPr>
        <w:t xml:space="preserve"> </w:t>
      </w:r>
    </w:p>
    <w:p w:rsidR="008E1FF8" w:rsidRPr="00531CC1" w:rsidRDefault="008E1FF8" w:rsidP="008E1FF8">
      <w:pPr>
        <w:rPr>
          <w:b/>
          <w:color w:val="000000"/>
          <w:sz w:val="24"/>
          <w:szCs w:val="24"/>
        </w:rPr>
      </w:pPr>
    </w:p>
    <w:p w:rsidR="008E1FF8" w:rsidRPr="00531CC1" w:rsidRDefault="008E1FF8" w:rsidP="00F91FC8">
      <w:pPr>
        <w:ind w:firstLine="708"/>
        <w:rPr>
          <w:b/>
          <w:color w:val="000000"/>
          <w:sz w:val="24"/>
          <w:szCs w:val="24"/>
        </w:rPr>
      </w:pPr>
      <w:r w:rsidRPr="00531CC1">
        <w:rPr>
          <w:b/>
          <w:bCs/>
          <w:i/>
          <w:color w:val="000000"/>
          <w:sz w:val="24"/>
          <w:szCs w:val="24"/>
          <w:u w:val="single"/>
        </w:rPr>
        <w:t>Mammographie bilatérale</w:t>
      </w:r>
      <w:r w:rsidR="00531CC1" w:rsidRPr="00531CC1">
        <w:rPr>
          <w:b/>
          <w:bCs/>
          <w:i/>
          <w:color w:val="000000"/>
          <w:sz w:val="24"/>
          <w:szCs w:val="24"/>
          <w:u w:val="single"/>
        </w:rPr>
        <w:t> :</w:t>
      </w:r>
      <w:r w:rsidRPr="00531CC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8E1FF8" w:rsidP="00E111F6">
      <w:pPr>
        <w:rPr>
          <w:bCs/>
          <w:color w:val="000000"/>
          <w:sz w:val="24"/>
          <w:szCs w:val="24"/>
        </w:rPr>
      </w:pPr>
      <w:r w:rsidRPr="00531CC1">
        <w:rPr>
          <w:bCs/>
          <w:color w:val="000000"/>
          <w:sz w:val="24"/>
          <w:szCs w:val="24"/>
        </w:rPr>
        <w:t xml:space="preserve">Seins à trame </w:t>
      </w:r>
      <w:r w:rsidR="00E111F6">
        <w:rPr>
          <w:bCs/>
          <w:color w:val="000000"/>
          <w:sz w:val="24"/>
          <w:szCs w:val="24"/>
        </w:rPr>
        <w:t xml:space="preserve">conjonctivo-glandulaire hétérogène type </w:t>
      </w:r>
      <w:r w:rsidRPr="00531CC1">
        <w:rPr>
          <w:bCs/>
          <w:color w:val="000000"/>
          <w:sz w:val="24"/>
          <w:szCs w:val="24"/>
        </w:rPr>
        <w:t>b de l’ACR.</w:t>
      </w:r>
    </w:p>
    <w:p w:rsidR="008E1FF8" w:rsidRPr="00531CC1" w:rsidRDefault="00164698" w:rsidP="0008409C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Asymétrie de densité aux dépens du QII e</w:t>
      </w:r>
      <w:r w:rsidR="00C35FFF">
        <w:rPr>
          <w:bCs/>
          <w:color w:val="000000"/>
          <w:sz w:val="24"/>
          <w:szCs w:val="24"/>
        </w:rPr>
        <w:t>t rétro-aréolaire gauche</w:t>
      </w:r>
      <w:r w:rsidR="0008409C">
        <w:rPr>
          <w:bCs/>
          <w:color w:val="000000"/>
          <w:sz w:val="24"/>
          <w:szCs w:val="24"/>
        </w:rPr>
        <w:t>.</w:t>
      </w:r>
    </w:p>
    <w:p w:rsidR="008E1FF8" w:rsidRPr="00531CC1" w:rsidRDefault="008E1FF8" w:rsidP="008E1FF8">
      <w:pPr>
        <w:rPr>
          <w:bCs/>
          <w:color w:val="000000"/>
          <w:sz w:val="24"/>
          <w:szCs w:val="24"/>
        </w:rPr>
      </w:pPr>
      <w:r w:rsidRPr="00531CC1">
        <w:rPr>
          <w:bCs/>
          <w:color w:val="000000"/>
          <w:sz w:val="24"/>
          <w:szCs w:val="24"/>
        </w:rPr>
        <w:t>Absence de foyer de micro-calcifications péjoratif.</w:t>
      </w:r>
    </w:p>
    <w:p w:rsidR="008E1FF8" w:rsidRPr="00531CC1" w:rsidRDefault="008E1FF8" w:rsidP="008E1FF8">
      <w:pPr>
        <w:rPr>
          <w:bCs/>
          <w:color w:val="000000"/>
          <w:sz w:val="24"/>
          <w:szCs w:val="24"/>
        </w:rPr>
      </w:pPr>
      <w:r w:rsidRPr="00531CC1">
        <w:rPr>
          <w:bCs/>
          <w:color w:val="000000"/>
          <w:sz w:val="24"/>
          <w:szCs w:val="24"/>
        </w:rPr>
        <w:t xml:space="preserve">Liseré cutané fin et régulier. </w:t>
      </w:r>
    </w:p>
    <w:p w:rsidR="008E1FF8" w:rsidRPr="00531CC1" w:rsidRDefault="008E1FF8" w:rsidP="008E1FF8">
      <w:pPr>
        <w:rPr>
          <w:bCs/>
          <w:color w:val="000000"/>
          <w:sz w:val="24"/>
          <w:szCs w:val="24"/>
        </w:rPr>
      </w:pPr>
      <w:r w:rsidRPr="00531CC1">
        <w:rPr>
          <w:bCs/>
          <w:color w:val="000000"/>
          <w:sz w:val="24"/>
          <w:szCs w:val="24"/>
        </w:rPr>
        <w:t>Absence d’adénopathies axillaires.</w:t>
      </w:r>
    </w:p>
    <w:p w:rsidR="008E1FF8" w:rsidRPr="00531CC1" w:rsidRDefault="008E1FF8" w:rsidP="008E1FF8">
      <w:pPr>
        <w:rPr>
          <w:bCs/>
          <w:color w:val="000000"/>
          <w:sz w:val="24"/>
          <w:szCs w:val="24"/>
        </w:rPr>
      </w:pPr>
    </w:p>
    <w:p w:rsidR="008E1FF8" w:rsidRPr="00531CC1" w:rsidRDefault="008E1FF8" w:rsidP="00F91FC8">
      <w:pPr>
        <w:ind w:firstLine="708"/>
        <w:rPr>
          <w:bCs/>
          <w:color w:val="000000"/>
          <w:sz w:val="24"/>
          <w:szCs w:val="24"/>
          <w:u w:val="single"/>
        </w:rPr>
      </w:pPr>
      <w:r w:rsidRPr="00531CC1">
        <w:rPr>
          <w:b/>
          <w:bCs/>
          <w:i/>
          <w:color w:val="000000"/>
          <w:sz w:val="24"/>
          <w:szCs w:val="24"/>
          <w:u w:val="single"/>
        </w:rPr>
        <w:t>Le complément échographique</w:t>
      </w:r>
      <w:r w:rsidR="00531CC1" w:rsidRPr="00531CC1">
        <w:rPr>
          <w:b/>
          <w:bCs/>
          <w:i/>
          <w:color w:val="000000"/>
          <w:sz w:val="24"/>
          <w:szCs w:val="24"/>
          <w:u w:val="single"/>
        </w:rPr>
        <w:t> :</w:t>
      </w:r>
      <w:r w:rsidRPr="00531CC1">
        <w:rPr>
          <w:b/>
          <w:bCs/>
          <w:i/>
          <w:color w:val="000000"/>
          <w:sz w:val="24"/>
          <w:szCs w:val="24"/>
          <w:u w:val="single"/>
        </w:rPr>
        <w:t xml:space="preserve"> </w:t>
      </w:r>
    </w:p>
    <w:p w:rsidR="008E1FF8" w:rsidRDefault="0008409C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Distribution harmonieuse de la trame conjonctivo-glandulaire hétérogène.</w:t>
      </w:r>
    </w:p>
    <w:p w:rsidR="0008409C" w:rsidRDefault="0008409C" w:rsidP="001426EE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Ectasie canalaire rétro-aréola</w:t>
      </w:r>
      <w:r w:rsidR="001426EE">
        <w:rPr>
          <w:bCs/>
          <w:color w:val="000000"/>
          <w:sz w:val="24"/>
          <w:szCs w:val="24"/>
        </w:rPr>
        <w:t xml:space="preserve">ire </w:t>
      </w:r>
      <w:r>
        <w:rPr>
          <w:bCs/>
          <w:color w:val="000000"/>
          <w:sz w:val="24"/>
          <w:szCs w:val="24"/>
        </w:rPr>
        <w:t xml:space="preserve">gauche plus marquée au niveau </w:t>
      </w:r>
      <w:r w:rsidR="008E3BDC">
        <w:rPr>
          <w:bCs/>
          <w:color w:val="000000"/>
          <w:sz w:val="24"/>
          <w:szCs w:val="24"/>
        </w:rPr>
        <w:t>des quadrants internes, à paroi fine et régulière, à contenu épais échogène, non vascularisé au Doppler couleur, atteignant 5 mm de diamètre, associée à une infiltration de la graisse péri-canalaire.</w:t>
      </w:r>
    </w:p>
    <w:p w:rsidR="008E1FF8" w:rsidRPr="00531CC1" w:rsidRDefault="00E31D22" w:rsidP="00E31D22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Discrète ectasie canalaire rétro-aréolaire droite à paroi fine et régulière, à contenu anéchogène homogène.</w:t>
      </w:r>
    </w:p>
    <w:p w:rsidR="008E1FF8" w:rsidRPr="00531CC1" w:rsidRDefault="008E1FF8" w:rsidP="008E1FF8">
      <w:pPr>
        <w:rPr>
          <w:bCs/>
          <w:color w:val="000000"/>
          <w:sz w:val="24"/>
          <w:szCs w:val="24"/>
        </w:rPr>
      </w:pPr>
      <w:r w:rsidRPr="00531CC1">
        <w:rPr>
          <w:bCs/>
          <w:color w:val="000000"/>
          <w:sz w:val="24"/>
          <w:szCs w:val="24"/>
        </w:rPr>
        <w:t>Absence d’ombre acoustique pathologique.</w:t>
      </w:r>
    </w:p>
    <w:p w:rsidR="008E1FF8" w:rsidRPr="00531CC1" w:rsidRDefault="008E1FF8" w:rsidP="008E1FF8">
      <w:pPr>
        <w:rPr>
          <w:bCs/>
          <w:color w:val="000000"/>
          <w:sz w:val="24"/>
          <w:szCs w:val="24"/>
        </w:rPr>
      </w:pPr>
      <w:r w:rsidRPr="00531CC1">
        <w:rPr>
          <w:bCs/>
          <w:color w:val="000000"/>
          <w:sz w:val="24"/>
          <w:szCs w:val="24"/>
        </w:rPr>
        <w:t>Revêtement cutané fin et régulier.</w:t>
      </w:r>
    </w:p>
    <w:p w:rsidR="008E1FF8" w:rsidRPr="00531CC1" w:rsidRDefault="00E31D22" w:rsidP="008E1FF8">
      <w:pPr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Ganglions axillaires bilatéraux de morphologie conservée, d'allure</w:t>
      </w:r>
      <w:r w:rsidR="009A6B8E">
        <w:rPr>
          <w:bCs/>
          <w:color w:val="000000"/>
          <w:sz w:val="24"/>
          <w:szCs w:val="24"/>
        </w:rPr>
        <w:t xml:space="preserve"> réactionnelle</w:t>
      </w:r>
      <w:r>
        <w:rPr>
          <w:bCs/>
          <w:color w:val="000000"/>
          <w:sz w:val="24"/>
          <w:szCs w:val="24"/>
        </w:rPr>
        <w:t xml:space="preserve"> inflammatoire. </w:t>
      </w:r>
    </w:p>
    <w:p w:rsidR="008E1FF8" w:rsidRPr="00531CC1" w:rsidRDefault="008E1FF8" w:rsidP="008E1FF8">
      <w:pPr>
        <w:rPr>
          <w:bCs/>
          <w:color w:val="000000"/>
          <w:sz w:val="24"/>
          <w:szCs w:val="24"/>
        </w:rPr>
      </w:pPr>
    </w:p>
    <w:p w:rsidR="008E1FF8" w:rsidRPr="00531CC1" w:rsidRDefault="00531CC1" w:rsidP="008E1FF8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Cs/>
          <w:color w:val="000000"/>
          <w:sz w:val="24"/>
          <w:szCs w:val="24"/>
        </w:rPr>
      </w:pPr>
      <w:r w:rsidRPr="00531CC1">
        <w:rPr>
          <w:b/>
          <w:bCs/>
          <w:iCs/>
          <w:color w:val="000000"/>
          <w:sz w:val="24"/>
          <w:szCs w:val="24"/>
          <w:u w:val="single"/>
        </w:rPr>
        <w:t>CONCLUSION</w:t>
      </w:r>
      <w:r w:rsidRPr="00531CC1">
        <w:rPr>
          <w:b/>
          <w:bCs/>
          <w:iCs/>
          <w:color w:val="000000"/>
          <w:sz w:val="24"/>
          <w:szCs w:val="24"/>
        </w:rPr>
        <w:t xml:space="preserve"> :</w:t>
      </w:r>
    </w:p>
    <w:p w:rsidR="00F67B19" w:rsidRDefault="00425532" w:rsidP="00F67B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 xml:space="preserve"> </w:t>
      </w:r>
      <w:r w:rsidR="008E1FF8" w:rsidRPr="00531CC1">
        <w:rPr>
          <w:b/>
          <w:bCs/>
          <w:i/>
          <w:color w:val="000000"/>
          <w:sz w:val="24"/>
          <w:szCs w:val="24"/>
        </w:rPr>
        <w:t xml:space="preserve">Mammographie bilatérale et échographie mammaire </w:t>
      </w:r>
      <w:r>
        <w:rPr>
          <w:b/>
          <w:bCs/>
          <w:i/>
          <w:color w:val="000000"/>
          <w:sz w:val="24"/>
          <w:szCs w:val="24"/>
        </w:rPr>
        <w:t xml:space="preserve">en faveur d’une galactophorite ectasiante du sein gauche </w:t>
      </w:r>
      <w:r w:rsidR="00F67B19" w:rsidRPr="00531CC1">
        <w:rPr>
          <w:b/>
          <w:bCs/>
          <w:i/>
          <w:color w:val="000000"/>
          <w:sz w:val="24"/>
          <w:szCs w:val="24"/>
        </w:rPr>
        <w:t xml:space="preserve">classé BI-RADS </w:t>
      </w:r>
      <w:r w:rsidR="00F67B19">
        <w:rPr>
          <w:b/>
          <w:bCs/>
          <w:i/>
          <w:color w:val="000000"/>
          <w:sz w:val="24"/>
          <w:szCs w:val="24"/>
        </w:rPr>
        <w:t>4a : une vérification cytologique voir histologique est souhaitable.</w:t>
      </w:r>
    </w:p>
    <w:p w:rsidR="008E1FF8" w:rsidRPr="00531CC1" w:rsidRDefault="00F67B19" w:rsidP="00F67B19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bCs/>
          <w:i/>
          <w:color w:val="000000"/>
          <w:sz w:val="24"/>
          <w:szCs w:val="24"/>
        </w:rPr>
      </w:pPr>
      <w:r>
        <w:rPr>
          <w:b/>
          <w:bCs/>
          <w:i/>
          <w:color w:val="000000"/>
          <w:sz w:val="24"/>
          <w:szCs w:val="24"/>
        </w:rPr>
        <w:t>E</w:t>
      </w:r>
      <w:r w:rsidR="00425532">
        <w:rPr>
          <w:b/>
          <w:bCs/>
          <w:i/>
          <w:color w:val="000000"/>
          <w:sz w:val="24"/>
          <w:szCs w:val="24"/>
        </w:rPr>
        <w:t>ctasie canalair</w:t>
      </w:r>
      <w:r>
        <w:rPr>
          <w:b/>
          <w:bCs/>
          <w:i/>
          <w:color w:val="000000"/>
          <w:sz w:val="24"/>
          <w:szCs w:val="24"/>
        </w:rPr>
        <w:t>e simple rétro-aréolaire droite classée BI-RADS 2 de l'ACR</w:t>
      </w:r>
      <w:r w:rsidR="008E1FF8" w:rsidRPr="00531CC1">
        <w:rPr>
          <w:b/>
          <w:bCs/>
          <w:i/>
          <w:color w:val="000000"/>
          <w:sz w:val="24"/>
          <w:szCs w:val="24"/>
        </w:rPr>
        <w:t>.</w:t>
      </w:r>
    </w:p>
    <w:p w:rsidR="00EB2A23" w:rsidRDefault="00EB2A23" w:rsidP="008E1FF8">
      <w:pPr>
        <w:tabs>
          <w:tab w:val="left" w:pos="3686"/>
        </w:tabs>
        <w:rPr>
          <w:sz w:val="24"/>
          <w:szCs w:val="24"/>
        </w:rPr>
      </w:pPr>
    </w:p>
    <w:p w:rsidR="00425532" w:rsidRDefault="00425532" w:rsidP="008E1FF8">
      <w:pPr>
        <w:tabs>
          <w:tab w:val="left" w:pos="3686"/>
        </w:tabs>
        <w:rPr>
          <w:sz w:val="24"/>
          <w:szCs w:val="24"/>
        </w:rPr>
      </w:pPr>
    </w:p>
    <w:p w:rsidR="00425532" w:rsidRPr="00531CC1" w:rsidRDefault="00425532" w:rsidP="008E1FF8">
      <w:pPr>
        <w:tabs>
          <w:tab w:val="left" w:pos="3686"/>
        </w:tabs>
        <w:rPr>
          <w:sz w:val="24"/>
          <w:szCs w:val="24"/>
        </w:rPr>
      </w:pPr>
    </w:p>
    <w:p w:rsidR="00320AF6" w:rsidRPr="00531CC1" w:rsidRDefault="00320AF6">
      <w:pPr>
        <w:rPr>
          <w:sz w:val="24"/>
          <w:szCs w:val="24"/>
        </w:rPr>
      </w:pPr>
    </w:p>
    <w:sectPr w:rsidR="00320AF6" w:rsidRPr="00531CC1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C39B6" w:rsidRDefault="00CC39B6" w:rsidP="00FF41A6">
      <w:r>
        <w:separator/>
      </w:r>
    </w:p>
  </w:endnote>
  <w:endnote w:type="continuationSeparator" w:id="0">
    <w:p w:rsidR="00CC39B6" w:rsidRDefault="00CC39B6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C39B6" w:rsidRDefault="00CC39B6" w:rsidP="00FF41A6">
      <w:r>
        <w:separator/>
      </w:r>
    </w:p>
  </w:footnote>
  <w:footnote w:type="continuationSeparator" w:id="0">
    <w:p w:rsidR="00CC39B6" w:rsidRDefault="00CC39B6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E1FF8"/>
    <w:rsid w:val="00013B16"/>
    <w:rsid w:val="000142FB"/>
    <w:rsid w:val="0008409C"/>
    <w:rsid w:val="00094E5E"/>
    <w:rsid w:val="000A78EE"/>
    <w:rsid w:val="000B7A8F"/>
    <w:rsid w:val="00136EEF"/>
    <w:rsid w:val="001426EE"/>
    <w:rsid w:val="00164698"/>
    <w:rsid w:val="00266C96"/>
    <w:rsid w:val="00291FF6"/>
    <w:rsid w:val="002B58CC"/>
    <w:rsid w:val="002E2E96"/>
    <w:rsid w:val="00320AF6"/>
    <w:rsid w:val="0038353D"/>
    <w:rsid w:val="00397A26"/>
    <w:rsid w:val="004038CE"/>
    <w:rsid w:val="00413297"/>
    <w:rsid w:val="00425532"/>
    <w:rsid w:val="00425DD9"/>
    <w:rsid w:val="0045289C"/>
    <w:rsid w:val="00483B47"/>
    <w:rsid w:val="00487E9D"/>
    <w:rsid w:val="004E0DFB"/>
    <w:rsid w:val="004E1488"/>
    <w:rsid w:val="005018C7"/>
    <w:rsid w:val="00531CC1"/>
    <w:rsid w:val="0055089C"/>
    <w:rsid w:val="00557BBC"/>
    <w:rsid w:val="0061293A"/>
    <w:rsid w:val="006925A3"/>
    <w:rsid w:val="006A5983"/>
    <w:rsid w:val="006E396B"/>
    <w:rsid w:val="00742CE8"/>
    <w:rsid w:val="007571A5"/>
    <w:rsid w:val="007F2AFE"/>
    <w:rsid w:val="008B1520"/>
    <w:rsid w:val="008E1FF8"/>
    <w:rsid w:val="008E3BDC"/>
    <w:rsid w:val="00915587"/>
    <w:rsid w:val="00991837"/>
    <w:rsid w:val="009A6B8E"/>
    <w:rsid w:val="009F6B97"/>
    <w:rsid w:val="00A0458F"/>
    <w:rsid w:val="00A11F2B"/>
    <w:rsid w:val="00A76F00"/>
    <w:rsid w:val="00AB3DCA"/>
    <w:rsid w:val="00AF6EEF"/>
    <w:rsid w:val="00B00E2E"/>
    <w:rsid w:val="00B511D7"/>
    <w:rsid w:val="00B625CF"/>
    <w:rsid w:val="00B75A57"/>
    <w:rsid w:val="00B90949"/>
    <w:rsid w:val="00BB1EA4"/>
    <w:rsid w:val="00BB7310"/>
    <w:rsid w:val="00BC18CE"/>
    <w:rsid w:val="00BE1C55"/>
    <w:rsid w:val="00C35FFF"/>
    <w:rsid w:val="00C7676D"/>
    <w:rsid w:val="00CC39B6"/>
    <w:rsid w:val="00CD057F"/>
    <w:rsid w:val="00D159C3"/>
    <w:rsid w:val="00D27179"/>
    <w:rsid w:val="00DC7E65"/>
    <w:rsid w:val="00DD04B8"/>
    <w:rsid w:val="00DE3E17"/>
    <w:rsid w:val="00E111F6"/>
    <w:rsid w:val="00E25639"/>
    <w:rsid w:val="00E31D22"/>
    <w:rsid w:val="00E31EF8"/>
    <w:rsid w:val="00EB2A23"/>
    <w:rsid w:val="00EE4ACF"/>
    <w:rsid w:val="00F45755"/>
    <w:rsid w:val="00F515B5"/>
    <w:rsid w:val="00F65520"/>
    <w:rsid w:val="00F67B19"/>
    <w:rsid w:val="00F7627E"/>
    <w:rsid w:val="00F91FC8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469262E-A8B1-4CF7-9C1E-76D6D6953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1191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1397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2023-09-18T22:07:00Z</dcterms:created>
  <dcterms:modified xsi:type="dcterms:W3CDTF">2023-09-18T22:07:00Z</dcterms:modified>
</cp:coreProperties>
</file>