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50EB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1762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pat-140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347901" w:rsidRPr="00347901" w:rsidRDefault="00347901" w:rsidP="003479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47901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365DE" w:rsidRDefault="00C365DE">
      <w:pPr>
        <w:rPr>
          <w:b/>
          <w:color w:val="000000"/>
          <w:sz w:val="24"/>
          <w:u w:val="single"/>
        </w:rPr>
      </w:pPr>
      <w:r w:rsidRPr="00C365DE">
        <w:rPr>
          <w:b/>
          <w:color w:val="000000"/>
          <w:sz w:val="24"/>
          <w:u w:val="single"/>
        </w:rPr>
        <w:t>INDICATION :</w:t>
      </w:r>
    </w:p>
    <w:p w:rsidR="00C365DE" w:rsidRPr="00C365DE" w:rsidRDefault="00C365DE">
      <w:pPr>
        <w:rPr>
          <w:bCs/>
          <w:color w:val="000000"/>
          <w:sz w:val="24"/>
        </w:rPr>
      </w:pPr>
      <w:r w:rsidRPr="00C365DE">
        <w:rPr>
          <w:bCs/>
          <w:color w:val="000000"/>
          <w:sz w:val="24"/>
        </w:rPr>
        <w:t>Bilan de ganglions axillaires droits palpables.</w:t>
      </w:r>
    </w:p>
    <w:p w:rsidR="00C365DE" w:rsidRDefault="00C365DE">
      <w:pPr>
        <w:rPr>
          <w:b/>
          <w:color w:val="000000"/>
          <w:sz w:val="24"/>
        </w:rPr>
      </w:pPr>
    </w:p>
    <w:p w:rsidR="00EB2A23" w:rsidRPr="00347901" w:rsidRDefault="00EB2A23">
      <w:pPr>
        <w:rPr>
          <w:b/>
          <w:color w:val="000000"/>
          <w:sz w:val="24"/>
          <w:szCs w:val="24"/>
        </w:rPr>
      </w:pPr>
      <w:r w:rsidRPr="00347901">
        <w:rPr>
          <w:b/>
          <w:iCs/>
          <w:color w:val="000000"/>
          <w:sz w:val="24"/>
          <w:szCs w:val="24"/>
          <w:u w:val="single"/>
        </w:rPr>
        <w:t>RESULTATS</w:t>
      </w:r>
      <w:r w:rsidRPr="00347901">
        <w:rPr>
          <w:b/>
          <w:i/>
          <w:color w:val="000000"/>
          <w:sz w:val="24"/>
          <w:szCs w:val="24"/>
        </w:rPr>
        <w:t>:</w:t>
      </w:r>
      <w:r w:rsidRPr="00347901">
        <w:rPr>
          <w:b/>
          <w:color w:val="000000"/>
          <w:sz w:val="24"/>
          <w:szCs w:val="24"/>
        </w:rPr>
        <w:t xml:space="preserve"> </w:t>
      </w:r>
    </w:p>
    <w:p w:rsidR="00B32AB7" w:rsidRPr="00347901" w:rsidRDefault="00B32AB7" w:rsidP="00B32AB7">
      <w:pPr>
        <w:rPr>
          <w:bCs/>
          <w:color w:val="000000"/>
          <w:sz w:val="24"/>
          <w:szCs w:val="24"/>
        </w:rPr>
      </w:pPr>
    </w:p>
    <w:p w:rsidR="00B32AB7" w:rsidRPr="00347901" w:rsidRDefault="00B32AB7" w:rsidP="00254A0E">
      <w:pPr>
        <w:rPr>
          <w:bCs/>
          <w:color w:val="000000"/>
          <w:sz w:val="24"/>
          <w:szCs w:val="24"/>
        </w:rPr>
      </w:pPr>
      <w:r w:rsidRPr="00347901">
        <w:rPr>
          <w:bCs/>
          <w:color w:val="000000"/>
          <w:sz w:val="24"/>
          <w:szCs w:val="24"/>
        </w:rPr>
        <w:t xml:space="preserve">Seins à trame </w:t>
      </w:r>
      <w:r w:rsidR="007A4CD0">
        <w:rPr>
          <w:bCs/>
          <w:color w:val="000000"/>
          <w:sz w:val="24"/>
          <w:szCs w:val="24"/>
        </w:rPr>
        <w:t>conjonctivo</w:t>
      </w:r>
      <w:r w:rsidRPr="00347901">
        <w:rPr>
          <w:bCs/>
          <w:color w:val="000000"/>
          <w:sz w:val="24"/>
          <w:szCs w:val="24"/>
        </w:rPr>
        <w:t xml:space="preserve">-glandulaire et graisseuse type </w:t>
      </w:r>
      <w:r w:rsidR="00254A0E">
        <w:rPr>
          <w:bCs/>
          <w:color w:val="000000"/>
          <w:sz w:val="24"/>
          <w:szCs w:val="24"/>
        </w:rPr>
        <w:t>c</w:t>
      </w:r>
      <w:r w:rsidRPr="00347901">
        <w:rPr>
          <w:bCs/>
          <w:color w:val="000000"/>
          <w:sz w:val="24"/>
          <w:szCs w:val="24"/>
        </w:rPr>
        <w:t xml:space="preserve"> de l’ACR</w:t>
      </w:r>
      <w:r w:rsidR="00EC6065">
        <w:rPr>
          <w:bCs/>
          <w:color w:val="000000"/>
          <w:sz w:val="24"/>
          <w:szCs w:val="24"/>
        </w:rPr>
        <w:t>, d</w:t>
      </w:r>
      <w:r w:rsidR="00ED277A">
        <w:rPr>
          <w:bCs/>
          <w:color w:val="000000"/>
          <w:sz w:val="24"/>
          <w:szCs w:val="24"/>
        </w:rPr>
        <w:t>e</w:t>
      </w:r>
      <w:r w:rsidR="00EC6065">
        <w:rPr>
          <w:bCs/>
          <w:color w:val="000000"/>
          <w:sz w:val="24"/>
          <w:szCs w:val="24"/>
        </w:rPr>
        <w:t xml:space="preserve"> répartition superposable par rapport aux données mammographiques antérieures</w:t>
      </w:r>
      <w:r w:rsidRPr="00347901">
        <w:rPr>
          <w:bCs/>
          <w:color w:val="000000"/>
          <w:sz w:val="24"/>
          <w:szCs w:val="24"/>
        </w:rPr>
        <w:t>.</w:t>
      </w:r>
    </w:p>
    <w:p w:rsidR="00B32AB7" w:rsidRPr="00347901" w:rsidRDefault="00B32AB7" w:rsidP="00B32AB7">
      <w:pPr>
        <w:rPr>
          <w:bCs/>
          <w:color w:val="000000"/>
          <w:sz w:val="24"/>
          <w:szCs w:val="24"/>
        </w:rPr>
      </w:pPr>
      <w:r w:rsidRPr="00347901">
        <w:rPr>
          <w:bCs/>
          <w:color w:val="000000"/>
          <w:sz w:val="24"/>
          <w:szCs w:val="24"/>
        </w:rPr>
        <w:t xml:space="preserve">Absence </w:t>
      </w:r>
      <w:r w:rsidR="00254A0E">
        <w:rPr>
          <w:bCs/>
          <w:color w:val="000000"/>
          <w:sz w:val="24"/>
          <w:szCs w:val="24"/>
        </w:rPr>
        <w:t xml:space="preserve">de syndrome de masse ou </w:t>
      </w:r>
      <w:r w:rsidRPr="00347901">
        <w:rPr>
          <w:bCs/>
          <w:color w:val="000000"/>
          <w:sz w:val="24"/>
          <w:szCs w:val="24"/>
        </w:rPr>
        <w:t>d’image d’opacité nodulo-stellaire.</w:t>
      </w:r>
    </w:p>
    <w:p w:rsidR="00B32AB7" w:rsidRPr="00347901" w:rsidRDefault="00B32AB7" w:rsidP="00B32AB7">
      <w:pPr>
        <w:rPr>
          <w:bCs/>
          <w:color w:val="000000"/>
          <w:sz w:val="24"/>
          <w:szCs w:val="24"/>
        </w:rPr>
      </w:pPr>
      <w:r w:rsidRPr="00347901">
        <w:rPr>
          <w:bCs/>
          <w:color w:val="000000"/>
          <w:sz w:val="24"/>
          <w:szCs w:val="24"/>
        </w:rPr>
        <w:t xml:space="preserve">Absence </w:t>
      </w:r>
      <w:r w:rsidR="00254A0E">
        <w:rPr>
          <w:bCs/>
          <w:color w:val="000000"/>
          <w:sz w:val="24"/>
          <w:szCs w:val="24"/>
        </w:rPr>
        <w:t xml:space="preserve">de distorsion architecturale ou </w:t>
      </w:r>
      <w:r w:rsidRPr="00347901">
        <w:rPr>
          <w:bCs/>
          <w:color w:val="000000"/>
          <w:sz w:val="24"/>
          <w:szCs w:val="24"/>
        </w:rPr>
        <w:t>de foyer de micro-calcifications péjoratif.</w:t>
      </w:r>
    </w:p>
    <w:p w:rsidR="00894207" w:rsidRPr="00347901" w:rsidRDefault="00894207" w:rsidP="0089420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Rares calcifications régulières éparses bilatérales.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34790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347901" w:rsidRDefault="00894207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347901" w:rsidRDefault="00B32AB7" w:rsidP="00B32AB7">
      <w:pPr>
        <w:rPr>
          <w:bCs/>
          <w:color w:val="000000"/>
          <w:sz w:val="24"/>
          <w:szCs w:val="24"/>
        </w:rPr>
      </w:pPr>
    </w:p>
    <w:p w:rsidR="00347901" w:rsidRDefault="00B32AB7" w:rsidP="00347901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34790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47901" w:rsidRPr="00347901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347901" w:rsidRDefault="00B32AB7" w:rsidP="00894207">
      <w:pPr>
        <w:rPr>
          <w:bCs/>
          <w:color w:val="000000"/>
          <w:sz w:val="24"/>
          <w:szCs w:val="24"/>
        </w:rPr>
      </w:pPr>
      <w:r w:rsidRPr="00347901">
        <w:rPr>
          <w:bCs/>
          <w:color w:val="000000"/>
          <w:sz w:val="24"/>
          <w:szCs w:val="24"/>
        </w:rPr>
        <w:t>Absence de masse solide ou kystique.</w:t>
      </w:r>
    </w:p>
    <w:p w:rsidR="00B32AB7" w:rsidRPr="00347901" w:rsidRDefault="00B32AB7" w:rsidP="00647915">
      <w:pPr>
        <w:rPr>
          <w:bCs/>
          <w:color w:val="000000"/>
          <w:sz w:val="24"/>
          <w:szCs w:val="24"/>
        </w:rPr>
      </w:pPr>
      <w:r w:rsidRPr="00347901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347901">
        <w:rPr>
          <w:bCs/>
          <w:color w:val="000000"/>
          <w:sz w:val="24"/>
          <w:szCs w:val="24"/>
        </w:rPr>
        <w:t>Système canalaire non dilaté.</w:t>
      </w:r>
    </w:p>
    <w:p w:rsidR="00647915" w:rsidRDefault="0064791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347901" w:rsidRDefault="00647915" w:rsidP="0064791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347901" w:rsidRDefault="0064791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de morphologie co</w:t>
      </w:r>
      <w:r w:rsidR="003F04F0">
        <w:rPr>
          <w:bCs/>
          <w:color w:val="000000"/>
          <w:sz w:val="24"/>
          <w:szCs w:val="24"/>
        </w:rPr>
        <w:t>nservée, d'allure inflammatoire, de taille péri-centimétrique.</w:t>
      </w:r>
    </w:p>
    <w:p w:rsidR="00B32AB7" w:rsidRPr="00347901" w:rsidRDefault="00B32AB7" w:rsidP="00B32AB7">
      <w:pPr>
        <w:rPr>
          <w:bCs/>
          <w:color w:val="000000"/>
          <w:sz w:val="24"/>
          <w:szCs w:val="24"/>
        </w:rPr>
      </w:pPr>
    </w:p>
    <w:p w:rsidR="00B32AB7" w:rsidRPr="00347901" w:rsidRDefault="0034790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34790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47901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347901" w:rsidRDefault="00B32AB7" w:rsidP="003F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34790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3F04F0">
        <w:rPr>
          <w:b/>
          <w:bCs/>
          <w:i/>
          <w:color w:val="000000"/>
          <w:sz w:val="24"/>
          <w:szCs w:val="24"/>
        </w:rPr>
        <w:t>ne retrouvent pas de</w:t>
      </w:r>
      <w:r w:rsidRPr="00347901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3F04F0">
        <w:rPr>
          <w:b/>
          <w:bCs/>
          <w:i/>
          <w:color w:val="000000"/>
          <w:sz w:val="24"/>
          <w:szCs w:val="24"/>
        </w:rPr>
        <w:t> : e</w:t>
      </w:r>
      <w:r w:rsidRPr="00347901">
        <w:rPr>
          <w:b/>
          <w:bCs/>
          <w:i/>
          <w:color w:val="000000"/>
          <w:sz w:val="24"/>
          <w:szCs w:val="24"/>
        </w:rPr>
        <w:t xml:space="preserve">xamen classé BI-RADS </w:t>
      </w:r>
      <w:r w:rsidR="003F04F0">
        <w:rPr>
          <w:b/>
          <w:bCs/>
          <w:i/>
          <w:color w:val="000000"/>
          <w:sz w:val="24"/>
          <w:szCs w:val="24"/>
        </w:rPr>
        <w:t>2</w:t>
      </w:r>
      <w:r w:rsidRPr="00347901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B32AB7" w:rsidRPr="00347901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47901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Pr="00347901">
        <w:rPr>
          <w:b/>
          <w:i/>
          <w:color w:val="000000"/>
          <w:sz w:val="24"/>
          <w:szCs w:val="24"/>
        </w:rPr>
        <w:t xml:space="preserve"> </w:t>
      </w:r>
    </w:p>
    <w:p w:rsidR="00EE4ACF" w:rsidRPr="00347901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347901">
        <w:rPr>
          <w:bCs/>
          <w:color w:val="000000"/>
          <w:sz w:val="24"/>
          <w:szCs w:val="24"/>
        </w:rPr>
        <w:t xml:space="preserve"> </w:t>
      </w:r>
    </w:p>
    <w:p w:rsidR="00ED277A" w:rsidRPr="00347901" w:rsidRDefault="00ED277A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347901" w:rsidRDefault="00EB2A23">
      <w:pPr>
        <w:rPr>
          <w:b/>
          <w:color w:val="000000"/>
          <w:sz w:val="24"/>
          <w:szCs w:val="24"/>
        </w:rPr>
      </w:pPr>
    </w:p>
    <w:p w:rsidR="00EB2A23" w:rsidRPr="00347901" w:rsidRDefault="00EB2A23">
      <w:pPr>
        <w:rPr>
          <w:sz w:val="24"/>
          <w:szCs w:val="24"/>
        </w:rPr>
      </w:pPr>
    </w:p>
    <w:p w:rsidR="00EB2A23" w:rsidRPr="00347901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738" w:rsidRDefault="002B3738" w:rsidP="00FF41A6">
      <w:r>
        <w:separator/>
      </w:r>
    </w:p>
  </w:endnote>
  <w:endnote w:type="continuationSeparator" w:id="0">
    <w:p w:rsidR="002B3738" w:rsidRDefault="002B373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738" w:rsidRDefault="002B3738" w:rsidP="00FF41A6">
      <w:r>
        <w:separator/>
      </w:r>
    </w:p>
  </w:footnote>
  <w:footnote w:type="continuationSeparator" w:id="0">
    <w:p w:rsidR="002B3738" w:rsidRDefault="002B373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50EB9"/>
    <w:rsid w:val="00254A0E"/>
    <w:rsid w:val="00266C96"/>
    <w:rsid w:val="00291FF6"/>
    <w:rsid w:val="002B3738"/>
    <w:rsid w:val="002B58CC"/>
    <w:rsid w:val="00320AF6"/>
    <w:rsid w:val="00347901"/>
    <w:rsid w:val="0038353D"/>
    <w:rsid w:val="00397A26"/>
    <w:rsid w:val="003F04F0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6413"/>
    <w:rsid w:val="00647915"/>
    <w:rsid w:val="006925A3"/>
    <w:rsid w:val="006A5983"/>
    <w:rsid w:val="006E396B"/>
    <w:rsid w:val="007571A5"/>
    <w:rsid w:val="007A4CD0"/>
    <w:rsid w:val="007F2AFE"/>
    <w:rsid w:val="00894207"/>
    <w:rsid w:val="008B1520"/>
    <w:rsid w:val="00915587"/>
    <w:rsid w:val="0097545C"/>
    <w:rsid w:val="00991837"/>
    <w:rsid w:val="00A11F2B"/>
    <w:rsid w:val="00A76F00"/>
    <w:rsid w:val="00A9587C"/>
    <w:rsid w:val="00AA7CD9"/>
    <w:rsid w:val="00AB3DCA"/>
    <w:rsid w:val="00AF6EEF"/>
    <w:rsid w:val="00B00E2E"/>
    <w:rsid w:val="00B17624"/>
    <w:rsid w:val="00B32AB7"/>
    <w:rsid w:val="00B511D7"/>
    <w:rsid w:val="00B625CF"/>
    <w:rsid w:val="00B75A57"/>
    <w:rsid w:val="00BB7310"/>
    <w:rsid w:val="00BC18CE"/>
    <w:rsid w:val="00BE1C55"/>
    <w:rsid w:val="00C365DE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C4262"/>
    <w:rsid w:val="00EC6065"/>
    <w:rsid w:val="00ED277A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2B553A-8DD5-48F7-A73A-980EDB61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2023-09-18T22:08:00Z</dcterms:created>
  <dcterms:modified xsi:type="dcterms:W3CDTF">2023-09-18T22:08:00Z</dcterms:modified>
</cp:coreProperties>
</file>