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6E7643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17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A94894" w:rsidRPr="008B1520" w:rsidRDefault="0078583A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pat-154 52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A94894" w:rsidRDefault="006E7643" w:rsidP="00A9489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A94894">
        <w:rPr>
          <w:b/>
          <w:i/>
          <w:iCs/>
          <w:color w:val="000000"/>
          <w:sz w:val="24"/>
        </w:rPr>
        <w:t>MAMMOGRAPHIE</w:t>
      </w:r>
      <w:r w:rsidR="00A94894" w:rsidRPr="00A94894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28779C" w:rsidRDefault="0028779C">
      <w:pPr>
        <w:rPr>
          <w:b/>
          <w:color w:val="000000"/>
          <w:sz w:val="24"/>
          <w:u w:val="single"/>
        </w:rPr>
      </w:pPr>
      <w:r w:rsidRPr="0028779C">
        <w:rPr>
          <w:b/>
          <w:color w:val="000000"/>
          <w:sz w:val="24"/>
          <w:u w:val="single"/>
        </w:rPr>
        <w:t>INDICATION :</w:t>
      </w:r>
    </w:p>
    <w:p w:rsidR="0028779C" w:rsidRPr="0028779C" w:rsidRDefault="0028779C">
      <w:pPr>
        <w:rPr>
          <w:bCs/>
          <w:color w:val="000000"/>
          <w:sz w:val="24"/>
        </w:rPr>
      </w:pPr>
      <w:r w:rsidRPr="0028779C">
        <w:rPr>
          <w:bCs/>
          <w:color w:val="000000"/>
          <w:sz w:val="24"/>
        </w:rPr>
        <w:t>Masse palpable du QIE gauche.</w:t>
      </w:r>
    </w:p>
    <w:p w:rsidR="0028779C" w:rsidRDefault="0028779C">
      <w:pPr>
        <w:rPr>
          <w:b/>
          <w:color w:val="000000"/>
          <w:sz w:val="24"/>
        </w:rPr>
      </w:pPr>
    </w:p>
    <w:p w:rsidR="008E1FF8" w:rsidRPr="00A94894" w:rsidRDefault="008E1FF8" w:rsidP="008E1FF8">
      <w:pPr>
        <w:rPr>
          <w:b/>
          <w:color w:val="000000"/>
          <w:sz w:val="24"/>
          <w:szCs w:val="24"/>
        </w:rPr>
      </w:pPr>
      <w:r w:rsidRPr="00A94894">
        <w:rPr>
          <w:b/>
          <w:iCs/>
          <w:color w:val="000000"/>
          <w:sz w:val="24"/>
          <w:szCs w:val="24"/>
          <w:u w:val="single"/>
        </w:rPr>
        <w:t>RESULTATS</w:t>
      </w:r>
      <w:r w:rsidRPr="00A94894">
        <w:rPr>
          <w:b/>
          <w:i/>
          <w:color w:val="000000"/>
          <w:sz w:val="24"/>
          <w:szCs w:val="24"/>
        </w:rPr>
        <w:t>:</w:t>
      </w:r>
      <w:r w:rsidRPr="00A94894">
        <w:rPr>
          <w:b/>
          <w:color w:val="000000"/>
          <w:sz w:val="24"/>
          <w:szCs w:val="24"/>
        </w:rPr>
        <w:t xml:space="preserve"> </w:t>
      </w:r>
    </w:p>
    <w:p w:rsidR="008E1FF8" w:rsidRPr="00A94894" w:rsidRDefault="008E1FF8" w:rsidP="008E1FF8">
      <w:pPr>
        <w:rPr>
          <w:b/>
          <w:color w:val="000000"/>
          <w:sz w:val="24"/>
          <w:szCs w:val="24"/>
        </w:rPr>
      </w:pPr>
    </w:p>
    <w:p w:rsidR="008E1FF8" w:rsidRPr="00A94894" w:rsidRDefault="008E1FF8" w:rsidP="0028779C">
      <w:pPr>
        <w:ind w:firstLine="708"/>
        <w:rPr>
          <w:b/>
          <w:color w:val="000000"/>
          <w:sz w:val="24"/>
          <w:szCs w:val="24"/>
        </w:rPr>
      </w:pPr>
      <w:r w:rsidRPr="00A94894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A94894" w:rsidRPr="00A94894">
        <w:rPr>
          <w:b/>
          <w:bCs/>
          <w:i/>
          <w:color w:val="000000"/>
          <w:sz w:val="24"/>
          <w:szCs w:val="24"/>
          <w:u w:val="single"/>
        </w:rPr>
        <w:t> :</w:t>
      </w:r>
      <w:r w:rsidRPr="00A94894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8E1FF8" w:rsidRPr="00A94894" w:rsidRDefault="008E1FF8" w:rsidP="0028779C">
      <w:pPr>
        <w:rPr>
          <w:bCs/>
          <w:color w:val="000000"/>
          <w:sz w:val="24"/>
          <w:szCs w:val="24"/>
        </w:rPr>
      </w:pPr>
      <w:r w:rsidRPr="00A94894">
        <w:rPr>
          <w:bCs/>
          <w:color w:val="000000"/>
          <w:sz w:val="24"/>
          <w:szCs w:val="24"/>
        </w:rPr>
        <w:t xml:space="preserve">Seins à trame </w:t>
      </w:r>
      <w:r w:rsidR="0028779C">
        <w:rPr>
          <w:bCs/>
          <w:color w:val="000000"/>
          <w:sz w:val="24"/>
          <w:szCs w:val="24"/>
        </w:rPr>
        <w:t>conjonctivo-glandulaire</w:t>
      </w:r>
      <w:r w:rsidRPr="00A94894">
        <w:rPr>
          <w:bCs/>
          <w:color w:val="000000"/>
          <w:sz w:val="24"/>
          <w:szCs w:val="24"/>
        </w:rPr>
        <w:t xml:space="preserve"> hétérogène type b de l’ACR.</w:t>
      </w:r>
    </w:p>
    <w:p w:rsidR="008E1FF8" w:rsidRDefault="003B3502" w:rsidP="003B3502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Volumineuse masse mammaire rétro-aréolaire gauche biloculée, bien limitée, hyperdense, mesurant 33 mm de grand axe.</w:t>
      </w:r>
    </w:p>
    <w:p w:rsidR="003B3502" w:rsidRPr="00A94894" w:rsidRDefault="00BD6479" w:rsidP="002D2C4F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Il s’y associe deux masses mammaires du QSE et de l’UQInt gauche</w:t>
      </w:r>
      <w:r w:rsidR="002D2C4F">
        <w:rPr>
          <w:bCs/>
          <w:color w:val="000000"/>
          <w:sz w:val="24"/>
          <w:szCs w:val="24"/>
        </w:rPr>
        <w:t>s</w:t>
      </w:r>
      <w:r>
        <w:rPr>
          <w:bCs/>
          <w:color w:val="000000"/>
          <w:sz w:val="24"/>
          <w:szCs w:val="24"/>
        </w:rPr>
        <w:t>, ovalaires, bien limitées, isodenses.</w:t>
      </w:r>
    </w:p>
    <w:p w:rsidR="008E1FF8" w:rsidRDefault="00D854F0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Quelques macro-calcifications </w:t>
      </w:r>
      <w:r w:rsidR="00A21F94">
        <w:rPr>
          <w:bCs/>
          <w:color w:val="000000"/>
          <w:sz w:val="24"/>
          <w:szCs w:val="24"/>
        </w:rPr>
        <w:t>éparses rondes du sein droit</w:t>
      </w:r>
      <w:r w:rsidR="00BE4552">
        <w:rPr>
          <w:bCs/>
          <w:color w:val="000000"/>
          <w:sz w:val="24"/>
          <w:szCs w:val="24"/>
        </w:rPr>
        <w:t>.</w:t>
      </w:r>
    </w:p>
    <w:p w:rsidR="00BE4552" w:rsidRDefault="00BE4552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gauches.</w:t>
      </w:r>
    </w:p>
    <w:p w:rsidR="008E1FF8" w:rsidRPr="00A94894" w:rsidRDefault="008E1FF8" w:rsidP="008E1FF8">
      <w:pPr>
        <w:rPr>
          <w:bCs/>
          <w:color w:val="000000"/>
          <w:sz w:val="24"/>
          <w:szCs w:val="24"/>
        </w:rPr>
      </w:pPr>
    </w:p>
    <w:p w:rsidR="008E1FF8" w:rsidRPr="00A94894" w:rsidRDefault="008E1FF8" w:rsidP="00A94894">
      <w:pPr>
        <w:ind w:firstLine="708"/>
        <w:rPr>
          <w:bCs/>
          <w:color w:val="000000"/>
          <w:sz w:val="24"/>
          <w:szCs w:val="24"/>
        </w:rPr>
      </w:pPr>
      <w:r w:rsidRPr="00A94894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A94894" w:rsidRPr="00A94894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8E1FF8" w:rsidRDefault="00BE4552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Répartition harmonieuse de la trame conjonctivo-glandulaire.</w:t>
      </w:r>
    </w:p>
    <w:p w:rsidR="00BE4552" w:rsidRDefault="00BE4552" w:rsidP="002D2C4F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La masse rétro-aréolaire sus-décrite correspond à une volumineuse formation kystique grossièrement ovalaire, biloculée, à paroi fine et régulière, à contenu anéchogène homogène, siège d’une fine cloison en son sein non vascularisée au Doppler, mesurant </w:t>
      </w:r>
      <w:r w:rsidR="002D2C4F">
        <w:rPr>
          <w:bCs/>
          <w:color w:val="000000"/>
          <w:sz w:val="24"/>
          <w:szCs w:val="24"/>
        </w:rPr>
        <w:t>27x19 mm.</w:t>
      </w:r>
    </w:p>
    <w:p w:rsidR="00B5677E" w:rsidRDefault="00B5677E" w:rsidP="00BE4552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Il s’y associe quelques formations micro-kystiques mammaires bilatérales</w:t>
      </w:r>
      <w:r w:rsidR="009A637E">
        <w:rPr>
          <w:bCs/>
          <w:color w:val="000000"/>
          <w:sz w:val="24"/>
          <w:szCs w:val="24"/>
        </w:rPr>
        <w:t xml:space="preserve"> ovalaires, bien limitées, à paroi fine et régulière, à contenu anéchogène homogène, les </w:t>
      </w:r>
      <w:r w:rsidR="009C21AE">
        <w:rPr>
          <w:bCs/>
          <w:color w:val="000000"/>
          <w:sz w:val="24"/>
          <w:szCs w:val="24"/>
        </w:rPr>
        <w:t xml:space="preserve">plus </w:t>
      </w:r>
      <w:r w:rsidR="009A637E">
        <w:rPr>
          <w:bCs/>
          <w:color w:val="000000"/>
          <w:sz w:val="24"/>
          <w:szCs w:val="24"/>
        </w:rPr>
        <w:t>volumineuses siégeant et mesurant comme suit :</w:t>
      </w:r>
    </w:p>
    <w:p w:rsidR="009A637E" w:rsidRPr="009C21AE" w:rsidRDefault="009A637E" w:rsidP="009C21AE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9C21AE">
        <w:rPr>
          <w:bCs/>
          <w:i/>
          <w:iCs/>
          <w:color w:val="000000"/>
          <w:sz w:val="24"/>
          <w:szCs w:val="24"/>
        </w:rPr>
        <w:t xml:space="preserve">QSE gauche de </w:t>
      </w:r>
      <w:r w:rsidR="00533FC5">
        <w:rPr>
          <w:bCs/>
          <w:i/>
          <w:iCs/>
          <w:color w:val="000000"/>
          <w:sz w:val="24"/>
          <w:szCs w:val="24"/>
        </w:rPr>
        <w:t>6x5 mm.</w:t>
      </w:r>
    </w:p>
    <w:p w:rsidR="009A637E" w:rsidRPr="009C21AE" w:rsidRDefault="009A637E" w:rsidP="009C21AE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9C21AE">
        <w:rPr>
          <w:bCs/>
          <w:i/>
          <w:iCs/>
          <w:color w:val="000000"/>
          <w:sz w:val="24"/>
          <w:szCs w:val="24"/>
        </w:rPr>
        <w:t xml:space="preserve">QSE droit de </w:t>
      </w:r>
      <w:r w:rsidR="00533FC5">
        <w:rPr>
          <w:bCs/>
          <w:i/>
          <w:iCs/>
          <w:color w:val="000000"/>
          <w:sz w:val="24"/>
          <w:szCs w:val="24"/>
        </w:rPr>
        <w:t>5x2 mm.</w:t>
      </w:r>
    </w:p>
    <w:p w:rsidR="009A637E" w:rsidRDefault="009A637E" w:rsidP="00533FC5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Ectasie canalaire bilatérale</w:t>
      </w:r>
      <w:r w:rsidR="000F6DC3">
        <w:rPr>
          <w:bCs/>
          <w:color w:val="000000"/>
          <w:sz w:val="24"/>
          <w:szCs w:val="24"/>
        </w:rPr>
        <w:t>, plus marquée au niveau rétro-aréol</w:t>
      </w:r>
      <w:r w:rsidR="00533FC5">
        <w:rPr>
          <w:bCs/>
          <w:color w:val="000000"/>
          <w:sz w:val="24"/>
          <w:szCs w:val="24"/>
        </w:rPr>
        <w:t xml:space="preserve">aire, à paroi fine et régulière, </w:t>
      </w:r>
      <w:r w:rsidR="000F6DC3">
        <w:rPr>
          <w:bCs/>
          <w:color w:val="000000"/>
          <w:sz w:val="24"/>
          <w:szCs w:val="24"/>
        </w:rPr>
        <w:t>à contenu anéchogène homogène.</w:t>
      </w:r>
    </w:p>
    <w:p w:rsidR="000F6DC3" w:rsidRPr="00A94894" w:rsidRDefault="000F6DC3" w:rsidP="000F6DC3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Ganglions axillaires bilatéraux à cortex fin et hile </w:t>
      </w:r>
      <w:r w:rsidR="00533FC5">
        <w:rPr>
          <w:bCs/>
          <w:color w:val="000000"/>
          <w:sz w:val="24"/>
          <w:szCs w:val="24"/>
        </w:rPr>
        <w:t xml:space="preserve">graisseux, </w:t>
      </w:r>
      <w:r>
        <w:rPr>
          <w:bCs/>
          <w:color w:val="000000"/>
          <w:sz w:val="24"/>
          <w:szCs w:val="24"/>
        </w:rPr>
        <w:t>d’allure réactionnelle inflammatoire.</w:t>
      </w:r>
    </w:p>
    <w:p w:rsidR="008E1FF8" w:rsidRPr="00A94894" w:rsidRDefault="008E1FF8" w:rsidP="008E1FF8">
      <w:pPr>
        <w:rPr>
          <w:bCs/>
          <w:color w:val="000000"/>
          <w:sz w:val="24"/>
          <w:szCs w:val="24"/>
        </w:rPr>
      </w:pPr>
    </w:p>
    <w:p w:rsidR="008E1FF8" w:rsidRPr="00A94894" w:rsidRDefault="00A94894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A94894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A94894">
        <w:rPr>
          <w:b/>
          <w:bCs/>
          <w:iCs/>
          <w:color w:val="000000"/>
          <w:sz w:val="24"/>
          <w:szCs w:val="24"/>
        </w:rPr>
        <w:t xml:space="preserve"> :</w:t>
      </w:r>
    </w:p>
    <w:p w:rsidR="008E1FF8" w:rsidRDefault="00284D44" w:rsidP="001B2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E1FF8" w:rsidRPr="00A94894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1B2D13">
        <w:rPr>
          <w:b/>
          <w:bCs/>
          <w:i/>
          <w:color w:val="000000"/>
          <w:sz w:val="24"/>
          <w:szCs w:val="24"/>
        </w:rPr>
        <w:t>en faveur d’une ectasie canalaire simple bilatérale, associée à une dystrophie kystique bilatérale simple dont le plus volumineux est situé au niveau rétro-aréolaire gauche : prévoir une cytoponction</w:t>
      </w:r>
      <w:r w:rsidR="00CB65F4">
        <w:rPr>
          <w:b/>
          <w:bCs/>
          <w:i/>
          <w:color w:val="000000"/>
          <w:sz w:val="24"/>
          <w:szCs w:val="24"/>
        </w:rPr>
        <w:t xml:space="preserve"> et un contrôle échographique dans 06 mois</w:t>
      </w:r>
      <w:r w:rsidR="001B2D13">
        <w:rPr>
          <w:b/>
          <w:bCs/>
          <w:i/>
          <w:color w:val="000000"/>
          <w:sz w:val="24"/>
          <w:szCs w:val="24"/>
        </w:rPr>
        <w:t>.</w:t>
      </w:r>
    </w:p>
    <w:p w:rsidR="008E1FF8" w:rsidRPr="00A94894" w:rsidRDefault="00284D44" w:rsidP="001B2D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E1FF8" w:rsidRPr="00A94894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1B2D13">
        <w:rPr>
          <w:b/>
          <w:bCs/>
          <w:i/>
          <w:color w:val="000000"/>
          <w:sz w:val="24"/>
          <w:szCs w:val="24"/>
        </w:rPr>
        <w:t>2</w:t>
      </w:r>
      <w:r w:rsidR="008E1FF8" w:rsidRPr="00A94894">
        <w:rPr>
          <w:b/>
          <w:bCs/>
          <w:i/>
          <w:color w:val="000000"/>
          <w:sz w:val="24"/>
          <w:szCs w:val="24"/>
        </w:rPr>
        <w:t xml:space="preserve"> de l’ACR</w:t>
      </w:r>
      <w:r w:rsidR="001B2D13">
        <w:rPr>
          <w:b/>
          <w:bCs/>
          <w:i/>
          <w:color w:val="000000"/>
          <w:sz w:val="24"/>
          <w:szCs w:val="24"/>
        </w:rPr>
        <w:t xml:space="preserve"> de façon bilatérale</w:t>
      </w:r>
      <w:r w:rsidR="008E1FF8" w:rsidRPr="00A94894">
        <w:rPr>
          <w:b/>
          <w:bCs/>
          <w:i/>
          <w:color w:val="000000"/>
          <w:sz w:val="24"/>
          <w:szCs w:val="24"/>
        </w:rPr>
        <w:t>.</w:t>
      </w:r>
    </w:p>
    <w:p w:rsidR="00EB2A23" w:rsidRDefault="00EB2A23" w:rsidP="008E1FF8">
      <w:pPr>
        <w:tabs>
          <w:tab w:val="left" w:pos="3686"/>
        </w:tabs>
        <w:rPr>
          <w:sz w:val="24"/>
          <w:szCs w:val="24"/>
        </w:rPr>
      </w:pPr>
    </w:p>
    <w:p w:rsidR="001B2D13" w:rsidRPr="00A94894" w:rsidRDefault="001B2D13" w:rsidP="008E1FF8">
      <w:pPr>
        <w:tabs>
          <w:tab w:val="left" w:pos="3686"/>
        </w:tabs>
        <w:rPr>
          <w:sz w:val="24"/>
          <w:szCs w:val="24"/>
        </w:rPr>
      </w:pPr>
    </w:p>
    <w:p w:rsidR="00320AF6" w:rsidRPr="00A94894" w:rsidRDefault="00320AF6">
      <w:pPr>
        <w:rPr>
          <w:sz w:val="24"/>
          <w:szCs w:val="24"/>
        </w:rPr>
      </w:pPr>
    </w:p>
    <w:sectPr w:rsidR="00320AF6" w:rsidRPr="00A94894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545" w:rsidRDefault="00207545" w:rsidP="00FF41A6">
      <w:r>
        <w:separator/>
      </w:r>
    </w:p>
  </w:endnote>
  <w:endnote w:type="continuationSeparator" w:id="0">
    <w:p w:rsidR="00207545" w:rsidRDefault="0020754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D13" w:rsidRDefault="001B2D13" w:rsidP="00F515B5">
    <w:pPr>
      <w:jc w:val="center"/>
      <w:rPr>
        <w:rFonts w:eastAsia="Calibri"/>
        <w:i/>
        <w:iCs/>
        <w:sz w:val="18"/>
        <w:szCs w:val="18"/>
      </w:rPr>
    </w:pPr>
  </w:p>
  <w:p w:rsidR="001B2D13" w:rsidRDefault="001B2D13" w:rsidP="00F515B5">
    <w:pPr>
      <w:tabs>
        <w:tab w:val="center" w:pos="4536"/>
        <w:tab w:val="right" w:pos="9072"/>
      </w:tabs>
      <w:jc w:val="center"/>
    </w:pPr>
  </w:p>
  <w:p w:rsidR="001B2D13" w:rsidRPr="00F515B5" w:rsidRDefault="001B2D13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545" w:rsidRDefault="00207545" w:rsidP="00FF41A6">
      <w:r>
        <w:separator/>
      </w:r>
    </w:p>
  </w:footnote>
  <w:footnote w:type="continuationSeparator" w:id="0">
    <w:p w:rsidR="00207545" w:rsidRDefault="0020754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D13" w:rsidRDefault="001B2D13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1B2D13" w:rsidRPr="00426781" w:rsidRDefault="001B2D13" w:rsidP="00FF41A6">
    <w:pPr>
      <w:pStyle w:val="NoSpacing"/>
      <w:jc w:val="center"/>
      <w:rPr>
        <w:rFonts w:ascii="Tw Cen MT" w:hAnsi="Tw Cen MT"/>
      </w:rPr>
    </w:pPr>
  </w:p>
  <w:p w:rsidR="001B2D13" w:rsidRDefault="001B2D13" w:rsidP="00FF41A6">
    <w:pPr>
      <w:pStyle w:val="NoSpacing"/>
      <w:jc w:val="center"/>
      <w:rPr>
        <w:rFonts w:ascii="Tw Cen MT" w:hAnsi="Tw Cen MT"/>
      </w:rPr>
    </w:pPr>
  </w:p>
  <w:p w:rsidR="001B2D13" w:rsidRPr="00D104DB" w:rsidRDefault="001B2D13" w:rsidP="00FF41A6">
    <w:pPr>
      <w:pStyle w:val="NoSpacing"/>
      <w:jc w:val="center"/>
      <w:rPr>
        <w:sz w:val="16"/>
        <w:szCs w:val="16"/>
      </w:rPr>
    </w:pPr>
  </w:p>
  <w:p w:rsidR="001B2D13" w:rsidRDefault="001B2D13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464A"/>
    <w:multiLevelType w:val="hybridMultilevel"/>
    <w:tmpl w:val="7B8E9338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0F6DC3"/>
    <w:rsid w:val="00136EEF"/>
    <w:rsid w:val="001B2D13"/>
    <w:rsid w:val="00207545"/>
    <w:rsid w:val="00266C96"/>
    <w:rsid w:val="00284D44"/>
    <w:rsid w:val="0028779C"/>
    <w:rsid w:val="00291FF6"/>
    <w:rsid w:val="002B58CC"/>
    <w:rsid w:val="002D2C4F"/>
    <w:rsid w:val="00320AF6"/>
    <w:rsid w:val="0038353D"/>
    <w:rsid w:val="00397A26"/>
    <w:rsid w:val="003B3502"/>
    <w:rsid w:val="004038CE"/>
    <w:rsid w:val="00413297"/>
    <w:rsid w:val="00425DD9"/>
    <w:rsid w:val="00483B47"/>
    <w:rsid w:val="00487E9D"/>
    <w:rsid w:val="004E0DFB"/>
    <w:rsid w:val="004E1488"/>
    <w:rsid w:val="005018C7"/>
    <w:rsid w:val="00533FC5"/>
    <w:rsid w:val="0055089C"/>
    <w:rsid w:val="006925A3"/>
    <w:rsid w:val="006A5983"/>
    <w:rsid w:val="006E396B"/>
    <w:rsid w:val="006E7643"/>
    <w:rsid w:val="0071630B"/>
    <w:rsid w:val="00742CE8"/>
    <w:rsid w:val="007571A5"/>
    <w:rsid w:val="0078583A"/>
    <w:rsid w:val="007B4EB1"/>
    <w:rsid w:val="007F2AFE"/>
    <w:rsid w:val="008B1520"/>
    <w:rsid w:val="008E1FF8"/>
    <w:rsid w:val="00915587"/>
    <w:rsid w:val="00960778"/>
    <w:rsid w:val="00991837"/>
    <w:rsid w:val="009A637E"/>
    <w:rsid w:val="009C21AE"/>
    <w:rsid w:val="00A0458F"/>
    <w:rsid w:val="00A11F2B"/>
    <w:rsid w:val="00A21F94"/>
    <w:rsid w:val="00A76F00"/>
    <w:rsid w:val="00A94894"/>
    <w:rsid w:val="00AB3DCA"/>
    <w:rsid w:val="00AF6EEF"/>
    <w:rsid w:val="00B00E2E"/>
    <w:rsid w:val="00B244CD"/>
    <w:rsid w:val="00B511D7"/>
    <w:rsid w:val="00B5677E"/>
    <w:rsid w:val="00B625CF"/>
    <w:rsid w:val="00B75A57"/>
    <w:rsid w:val="00B90949"/>
    <w:rsid w:val="00BB7310"/>
    <w:rsid w:val="00BC18CE"/>
    <w:rsid w:val="00BD6479"/>
    <w:rsid w:val="00BE1C55"/>
    <w:rsid w:val="00BE4552"/>
    <w:rsid w:val="00C7676D"/>
    <w:rsid w:val="00CB65F4"/>
    <w:rsid w:val="00CD057F"/>
    <w:rsid w:val="00D159C3"/>
    <w:rsid w:val="00D854F0"/>
    <w:rsid w:val="00DC7E65"/>
    <w:rsid w:val="00DE3E17"/>
    <w:rsid w:val="00E06E1A"/>
    <w:rsid w:val="00E25639"/>
    <w:rsid w:val="00E31EF8"/>
    <w:rsid w:val="00EB2A23"/>
    <w:rsid w:val="00EE4ACF"/>
    <w:rsid w:val="00F45755"/>
    <w:rsid w:val="00F515B5"/>
    <w:rsid w:val="00F7627E"/>
    <w:rsid w:val="00FA54E8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F56085D-B669-42EF-8DAC-3436F91D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B65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65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1769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2023-07-17T07:08:00Z</cp:lastPrinted>
  <dcterms:created xsi:type="dcterms:W3CDTF">2023-09-18T22:09:00Z</dcterms:created>
  <dcterms:modified xsi:type="dcterms:W3CDTF">2023-09-18T22:09:00Z</dcterms:modified>
</cp:coreProperties>
</file>