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A26" w:rsidRDefault="00397A26" w:rsidP="00B128D2">
      <w:pPr>
        <w:spacing w:before="240"/>
        <w:rPr>
          <w:bCs/>
          <w:color w:val="000000"/>
          <w:sz w:val="24"/>
        </w:rPr>
      </w:pPr>
      <w:bookmarkStart w:id="0" w:name="_GoBack"/>
      <w:bookmarkEnd w:id="0"/>
    </w:p>
    <w:p w:rsidR="00EB2A23" w:rsidRDefault="00013D64">
      <w:pPr>
        <w:jc w:val="right"/>
        <w:rPr>
          <w:b/>
          <w:color w:val="000000"/>
          <w:sz w:val="24"/>
        </w:rPr>
      </w:pPr>
      <w:r>
        <w:rPr>
          <w:b/>
          <w:i/>
          <w:iCs/>
          <w:color w:val="000000"/>
          <w:sz w:val="24"/>
        </w:rPr>
        <w:t>jeudi 10 novembre 2022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Pr="008B1520" w:rsidRDefault="004C6BF2" w:rsidP="008B1520">
      <w:pPr>
        <w:jc w:val="right"/>
        <w:rPr>
          <w:sz w:val="14"/>
          <w:szCs w:val="14"/>
        </w:rPr>
      </w:pPr>
      <w:r>
        <w:rPr>
          <w:rFonts w:ascii="Bookman Old Style" w:hAnsi="Bookman Old Style"/>
          <w:sz w:val="24"/>
          <w:szCs w:val="24"/>
        </w:rPr>
        <w:t xml:space="preserve">Nom, Prénom : pat-201 47 ANS </w:t>
      </w:r>
    </w:p>
    <w:p w:rsidR="00C85E43" w:rsidRDefault="00EB2A23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COMPTE-RENDU D</w:t>
      </w:r>
      <w:r w:rsidR="00BC18CE">
        <w:rPr>
          <w:b/>
          <w:color w:val="000000"/>
          <w:sz w:val="24"/>
        </w:rPr>
        <w:t xml:space="preserve">'EXAMEN </w:t>
      </w:r>
      <w:r w:rsidR="00BE1C55">
        <w:rPr>
          <w:b/>
          <w:color w:val="000000"/>
          <w:sz w:val="24"/>
        </w:rPr>
        <w:t>RADIOLOGIQUE :</w:t>
      </w:r>
      <w:r w:rsidR="00BC18CE">
        <w:rPr>
          <w:b/>
          <w:color w:val="000000"/>
          <w:sz w:val="24"/>
        </w:rPr>
        <w:t xml:space="preserve"> </w:t>
      </w:r>
    </w:p>
    <w:p w:rsidR="00EB2A23" w:rsidRDefault="00013D64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MAMMOGRAPHIE de DEPISTAGE</w:t>
      </w:r>
    </w:p>
    <w:p w:rsidR="00EB2A23" w:rsidRDefault="00EB2A23">
      <w:pPr>
        <w:rPr>
          <w:b/>
          <w:color w:val="000000"/>
          <w:sz w:val="24"/>
        </w:rPr>
      </w:pPr>
    </w:p>
    <w:p w:rsidR="000A24F3" w:rsidRDefault="000A24F3" w:rsidP="000A24F3">
      <w:pPr>
        <w:rPr>
          <w:b/>
          <w:color w:val="000000"/>
          <w:sz w:val="24"/>
        </w:rPr>
      </w:pPr>
      <w:r>
        <w:rPr>
          <w:b/>
          <w:iCs/>
          <w:color w:val="000000"/>
          <w:sz w:val="28"/>
          <w:u w:val="single"/>
        </w:rPr>
        <w:t>RESULTATS</w:t>
      </w:r>
      <w:r>
        <w:rPr>
          <w:b/>
          <w:i/>
          <w:color w:val="000000"/>
          <w:sz w:val="24"/>
        </w:rPr>
        <w:t>:</w:t>
      </w:r>
      <w:r>
        <w:rPr>
          <w:b/>
          <w:color w:val="000000"/>
          <w:sz w:val="24"/>
        </w:rPr>
        <w:t xml:space="preserve"> </w:t>
      </w:r>
    </w:p>
    <w:p w:rsidR="000A24F3" w:rsidRDefault="000A24F3" w:rsidP="000A24F3">
      <w:pPr>
        <w:rPr>
          <w:bCs/>
          <w:color w:val="000000"/>
          <w:sz w:val="24"/>
        </w:rPr>
      </w:pPr>
    </w:p>
    <w:p w:rsidR="000A24F3" w:rsidRDefault="000A24F3" w:rsidP="00334F60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Seins </w:t>
      </w:r>
      <w:r w:rsidR="00207498">
        <w:rPr>
          <w:bCs/>
          <w:color w:val="000000"/>
          <w:sz w:val="24"/>
        </w:rPr>
        <w:t>denses hétérogènes</w:t>
      </w:r>
      <w:r>
        <w:rPr>
          <w:bCs/>
          <w:color w:val="000000"/>
          <w:sz w:val="24"/>
        </w:rPr>
        <w:t xml:space="preserve"> type </w:t>
      </w:r>
      <w:r w:rsidR="00334F60">
        <w:rPr>
          <w:bCs/>
          <w:color w:val="000000"/>
          <w:sz w:val="24"/>
        </w:rPr>
        <w:t>c</w:t>
      </w:r>
      <w:r>
        <w:rPr>
          <w:bCs/>
          <w:color w:val="000000"/>
          <w:sz w:val="24"/>
        </w:rPr>
        <w:t xml:space="preserve"> de l’ACR.</w:t>
      </w:r>
    </w:p>
    <w:p w:rsidR="000A24F3" w:rsidRDefault="000A24F3" w:rsidP="000A24F3">
      <w:pPr>
        <w:rPr>
          <w:bCs/>
          <w:color w:val="000000"/>
          <w:sz w:val="24"/>
        </w:rPr>
      </w:pPr>
    </w:p>
    <w:p w:rsidR="000A24F3" w:rsidRDefault="000A24F3" w:rsidP="000A24F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d’image d’opacité nodulo-stellaire.</w:t>
      </w:r>
    </w:p>
    <w:p w:rsidR="000A24F3" w:rsidRDefault="000A24F3" w:rsidP="000A24F3">
      <w:pPr>
        <w:rPr>
          <w:bCs/>
          <w:color w:val="000000"/>
          <w:sz w:val="24"/>
        </w:rPr>
      </w:pPr>
    </w:p>
    <w:p w:rsidR="000A24F3" w:rsidRDefault="000A24F3" w:rsidP="000A24F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 foyer de micro-calcifications péjoratif.</w:t>
      </w:r>
    </w:p>
    <w:p w:rsidR="000A24F3" w:rsidRDefault="000A24F3" w:rsidP="000A24F3">
      <w:pPr>
        <w:rPr>
          <w:bCs/>
          <w:color w:val="000000"/>
          <w:sz w:val="24"/>
        </w:rPr>
      </w:pPr>
    </w:p>
    <w:p w:rsidR="000A24F3" w:rsidRDefault="000A24F3" w:rsidP="000A24F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Liseré cutané fin et régulier. </w:t>
      </w:r>
    </w:p>
    <w:p w:rsidR="000A24F3" w:rsidRDefault="000A24F3" w:rsidP="000A24F3">
      <w:pPr>
        <w:rPr>
          <w:bCs/>
          <w:color w:val="000000"/>
          <w:sz w:val="24"/>
        </w:rPr>
      </w:pPr>
    </w:p>
    <w:p w:rsidR="000A24F3" w:rsidRDefault="000A24F3" w:rsidP="000A24F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Ganglions axillaires à centre clair.</w:t>
      </w:r>
    </w:p>
    <w:p w:rsidR="000A24F3" w:rsidRDefault="000A24F3" w:rsidP="000A24F3">
      <w:pPr>
        <w:rPr>
          <w:bCs/>
          <w:color w:val="000000"/>
          <w:sz w:val="24"/>
        </w:rPr>
      </w:pPr>
    </w:p>
    <w:p w:rsidR="000A24F3" w:rsidRDefault="000A24F3" w:rsidP="000A24F3">
      <w:pPr>
        <w:ind w:firstLine="708"/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Le complément échographique, </w:t>
      </w:r>
    </w:p>
    <w:p w:rsidR="000A24F3" w:rsidRDefault="000A24F3" w:rsidP="000A24F3">
      <w:pPr>
        <w:rPr>
          <w:bCs/>
          <w:color w:val="000000"/>
          <w:sz w:val="24"/>
        </w:rPr>
      </w:pPr>
    </w:p>
    <w:p w:rsidR="00597ECC" w:rsidRDefault="00597ECC" w:rsidP="000A24F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Deux formations nodulaires hypoéchogènes de la JQE gauche, de forme ovalaire, à grand axe parallèle à la peau, sans atténuation postérieure du faisceau ultrasonore, mesurant </w:t>
      </w:r>
      <w:r w:rsidR="00373C80">
        <w:rPr>
          <w:bCs/>
          <w:color w:val="000000"/>
          <w:sz w:val="24"/>
        </w:rPr>
        <w:t>respectivement 7,3mm et 5,4mm.</w:t>
      </w:r>
    </w:p>
    <w:p w:rsidR="00597ECC" w:rsidRDefault="00597ECC" w:rsidP="000A24F3">
      <w:pPr>
        <w:rPr>
          <w:bCs/>
          <w:color w:val="000000"/>
          <w:sz w:val="24"/>
        </w:rPr>
      </w:pPr>
    </w:p>
    <w:p w:rsidR="000A24F3" w:rsidRDefault="00597ECC" w:rsidP="000A24F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Formations kystiques simples, siégeant et mesurant :</w:t>
      </w:r>
    </w:p>
    <w:p w:rsidR="00597ECC" w:rsidRDefault="00597ECC" w:rsidP="009706A1">
      <w:pPr>
        <w:numPr>
          <w:ilvl w:val="0"/>
          <w:numId w:val="1"/>
        </w:num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Rétro-mamelonnaire droite : </w:t>
      </w:r>
      <w:r w:rsidR="009706A1">
        <w:rPr>
          <w:bCs/>
          <w:color w:val="000000"/>
          <w:sz w:val="24"/>
        </w:rPr>
        <w:t>8,4mm.</w:t>
      </w:r>
    </w:p>
    <w:p w:rsidR="00597ECC" w:rsidRDefault="00597ECC" w:rsidP="00597ECC">
      <w:pPr>
        <w:numPr>
          <w:ilvl w:val="0"/>
          <w:numId w:val="1"/>
        </w:num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JQE gauche : </w:t>
      </w:r>
      <w:r w:rsidR="00373C80">
        <w:rPr>
          <w:bCs/>
          <w:color w:val="000000"/>
          <w:sz w:val="24"/>
        </w:rPr>
        <w:t>04mm.</w:t>
      </w:r>
    </w:p>
    <w:p w:rsidR="000A24F3" w:rsidRDefault="000A24F3" w:rsidP="000A24F3">
      <w:pPr>
        <w:rPr>
          <w:bCs/>
          <w:color w:val="000000"/>
          <w:sz w:val="24"/>
        </w:rPr>
      </w:pPr>
    </w:p>
    <w:p w:rsidR="00373C80" w:rsidRDefault="009706A1" w:rsidP="00373C80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Ganglion intra-mammaire de 03mm au niveau de la JQInf droite.</w:t>
      </w:r>
    </w:p>
    <w:p w:rsidR="009706A1" w:rsidRDefault="009706A1" w:rsidP="000A24F3">
      <w:pPr>
        <w:rPr>
          <w:bCs/>
          <w:color w:val="000000"/>
          <w:sz w:val="24"/>
        </w:rPr>
      </w:pPr>
    </w:p>
    <w:p w:rsidR="000A24F3" w:rsidRDefault="000A24F3" w:rsidP="000A24F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d’ombre acoustique pathologique.</w:t>
      </w:r>
    </w:p>
    <w:p w:rsidR="000A24F3" w:rsidRDefault="000A24F3" w:rsidP="000A24F3">
      <w:pPr>
        <w:rPr>
          <w:bCs/>
          <w:color w:val="000000"/>
          <w:sz w:val="24"/>
        </w:rPr>
      </w:pPr>
    </w:p>
    <w:p w:rsidR="000A24F3" w:rsidRDefault="000A24F3" w:rsidP="000A24F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Système canalaire non dilaté.</w:t>
      </w:r>
    </w:p>
    <w:p w:rsidR="000A24F3" w:rsidRDefault="000A24F3" w:rsidP="000A24F3">
      <w:pPr>
        <w:rPr>
          <w:bCs/>
          <w:color w:val="000000"/>
          <w:sz w:val="24"/>
        </w:rPr>
      </w:pPr>
    </w:p>
    <w:p w:rsidR="000A24F3" w:rsidRDefault="000A24F3" w:rsidP="000A24F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Revêtement cutané fin et régulier.</w:t>
      </w:r>
    </w:p>
    <w:p w:rsidR="000A24F3" w:rsidRDefault="000A24F3" w:rsidP="000A24F3">
      <w:pPr>
        <w:rPr>
          <w:bCs/>
          <w:color w:val="000000"/>
          <w:sz w:val="24"/>
        </w:rPr>
      </w:pPr>
    </w:p>
    <w:p w:rsidR="000A24F3" w:rsidRDefault="000A24F3" w:rsidP="000A24F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Absence d’adénopathies axillaires en dehors de ganglions axillaires, à cortex fin régulier, à hile graisseux, d’allure inflammatoire. </w:t>
      </w:r>
    </w:p>
    <w:p w:rsidR="000A24F3" w:rsidRDefault="000A24F3" w:rsidP="000A24F3">
      <w:pPr>
        <w:rPr>
          <w:bCs/>
          <w:color w:val="000000"/>
          <w:sz w:val="24"/>
        </w:rPr>
      </w:pPr>
    </w:p>
    <w:p w:rsidR="000A24F3" w:rsidRDefault="000A24F3" w:rsidP="000A24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  <w:u w:val="single"/>
        </w:rPr>
        <w:t>Conclusion</w:t>
      </w:r>
      <w:r>
        <w:rPr>
          <w:b/>
          <w:bCs/>
          <w:i/>
          <w:color w:val="000000"/>
          <w:sz w:val="24"/>
        </w:rPr>
        <w:t xml:space="preserve"> :</w:t>
      </w:r>
    </w:p>
    <w:p w:rsidR="000A24F3" w:rsidRDefault="000A24F3" w:rsidP="00597E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Examen classé BI-RADS </w:t>
      </w:r>
      <w:r w:rsidR="00597ECC">
        <w:rPr>
          <w:b/>
          <w:bCs/>
          <w:i/>
          <w:color w:val="000000"/>
          <w:sz w:val="24"/>
        </w:rPr>
        <w:t xml:space="preserve">3 </w:t>
      </w:r>
      <w:r>
        <w:rPr>
          <w:b/>
          <w:bCs/>
          <w:i/>
          <w:color w:val="000000"/>
          <w:sz w:val="24"/>
        </w:rPr>
        <w:t>de l’ACR</w:t>
      </w:r>
      <w:r w:rsidR="00597ECC">
        <w:rPr>
          <w:b/>
          <w:bCs/>
          <w:i/>
          <w:color w:val="000000"/>
          <w:sz w:val="24"/>
        </w:rPr>
        <w:t xml:space="preserve"> à gauche et BI-RADS 2 de l'ACR à droite, intérêt d’un contrôle échographique de 06 mois.</w:t>
      </w:r>
    </w:p>
    <w:p w:rsidR="00EB2A23" w:rsidRPr="00397A26" w:rsidRDefault="00EB2A23">
      <w:pPr>
        <w:tabs>
          <w:tab w:val="left" w:pos="3686"/>
        </w:tabs>
        <w:rPr>
          <w:b/>
          <w:i/>
          <w:iCs/>
          <w:color w:val="000000"/>
          <w:sz w:val="24"/>
        </w:rPr>
      </w:pPr>
    </w:p>
    <w:sectPr w:rsidR="00EB2A23" w:rsidRPr="00397A26" w:rsidSect="000A78EE">
      <w:headerReference w:type="default" r:id="rId7"/>
      <w:footerReference w:type="default" r:id="rId8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47EB7" w:rsidRDefault="00847EB7" w:rsidP="00FF41A6">
      <w:r>
        <w:separator/>
      </w:r>
    </w:p>
  </w:endnote>
  <w:endnote w:type="continuationSeparator" w:id="0">
    <w:p w:rsidR="00847EB7" w:rsidRDefault="00847EB7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515B5">
    <w:pPr>
      <w:jc w:val="center"/>
      <w:rPr>
        <w:rFonts w:eastAsia="Calibri"/>
        <w:i/>
        <w:iCs/>
        <w:sz w:val="18"/>
        <w:szCs w:val="18"/>
      </w:rPr>
    </w:pPr>
  </w:p>
  <w:p w:rsidR="00991837" w:rsidRDefault="00991837" w:rsidP="00F515B5">
    <w:pPr>
      <w:tabs>
        <w:tab w:val="center" w:pos="4536"/>
        <w:tab w:val="right" w:pos="9072"/>
      </w:tabs>
      <w:jc w:val="center"/>
    </w:pPr>
  </w:p>
  <w:p w:rsidR="00991837" w:rsidRPr="00F515B5" w:rsidRDefault="0099183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47EB7" w:rsidRDefault="00847EB7" w:rsidP="00FF41A6">
      <w:r>
        <w:separator/>
      </w:r>
    </w:p>
  </w:footnote>
  <w:footnote w:type="continuationSeparator" w:id="0">
    <w:p w:rsidR="00847EB7" w:rsidRDefault="00847EB7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991837" w:rsidRPr="00426781" w:rsidRDefault="00991837" w:rsidP="00FF41A6">
    <w:pPr>
      <w:pStyle w:val="NoSpacing"/>
      <w:jc w:val="center"/>
      <w:rPr>
        <w:rFonts w:ascii="Tw Cen MT" w:hAnsi="Tw Cen MT"/>
      </w:rPr>
    </w:pPr>
  </w:p>
  <w:p w:rsidR="00991837" w:rsidRDefault="00991837" w:rsidP="00FF41A6">
    <w:pPr>
      <w:pStyle w:val="NoSpacing"/>
      <w:jc w:val="center"/>
      <w:rPr>
        <w:rFonts w:ascii="Tw Cen MT" w:hAnsi="Tw Cen MT"/>
      </w:rPr>
    </w:pPr>
  </w:p>
  <w:p w:rsidR="00991837" w:rsidRPr="00D104DB" w:rsidRDefault="00991837" w:rsidP="00FF41A6">
    <w:pPr>
      <w:pStyle w:val="NoSpacing"/>
      <w:jc w:val="center"/>
      <w:rPr>
        <w:sz w:val="16"/>
        <w:szCs w:val="16"/>
      </w:rPr>
    </w:pPr>
  </w:p>
  <w:p w:rsidR="00991837" w:rsidRDefault="00991837" w:rsidP="00FF41A6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8213A5"/>
    <w:multiLevelType w:val="hybridMultilevel"/>
    <w:tmpl w:val="FC3C2442"/>
    <w:lvl w:ilvl="0" w:tplc="CF62697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A24F3"/>
    <w:rsid w:val="00013B16"/>
    <w:rsid w:val="00013D64"/>
    <w:rsid w:val="00094E5E"/>
    <w:rsid w:val="000A24F3"/>
    <w:rsid w:val="000A78EE"/>
    <w:rsid w:val="000B7A8F"/>
    <w:rsid w:val="000F2679"/>
    <w:rsid w:val="00136EEF"/>
    <w:rsid w:val="001D36D7"/>
    <w:rsid w:val="00207498"/>
    <w:rsid w:val="00266C96"/>
    <w:rsid w:val="00291FF6"/>
    <w:rsid w:val="002B58CC"/>
    <w:rsid w:val="00320AF6"/>
    <w:rsid w:val="00334F60"/>
    <w:rsid w:val="00373C80"/>
    <w:rsid w:val="0038353D"/>
    <w:rsid w:val="00397A26"/>
    <w:rsid w:val="004038CE"/>
    <w:rsid w:val="00413297"/>
    <w:rsid w:val="00425DD9"/>
    <w:rsid w:val="00483B47"/>
    <w:rsid w:val="00487E9D"/>
    <w:rsid w:val="004C0FCA"/>
    <w:rsid w:val="004C6BF2"/>
    <w:rsid w:val="004E0DFB"/>
    <w:rsid w:val="004E1488"/>
    <w:rsid w:val="005018C7"/>
    <w:rsid w:val="0052687A"/>
    <w:rsid w:val="0055089C"/>
    <w:rsid w:val="00597ECC"/>
    <w:rsid w:val="005E4D44"/>
    <w:rsid w:val="006925A3"/>
    <w:rsid w:val="006A5983"/>
    <w:rsid w:val="006E396B"/>
    <w:rsid w:val="007571A5"/>
    <w:rsid w:val="00764247"/>
    <w:rsid w:val="007F2AFE"/>
    <w:rsid w:val="00847EB7"/>
    <w:rsid w:val="008B1520"/>
    <w:rsid w:val="00915587"/>
    <w:rsid w:val="009706A1"/>
    <w:rsid w:val="00991837"/>
    <w:rsid w:val="00A11F2B"/>
    <w:rsid w:val="00A50A2E"/>
    <w:rsid w:val="00A76F00"/>
    <w:rsid w:val="00AB3DCA"/>
    <w:rsid w:val="00AF6EEF"/>
    <w:rsid w:val="00B00E2E"/>
    <w:rsid w:val="00B128D2"/>
    <w:rsid w:val="00B168A4"/>
    <w:rsid w:val="00B511D7"/>
    <w:rsid w:val="00B625CF"/>
    <w:rsid w:val="00B75A57"/>
    <w:rsid w:val="00B90949"/>
    <w:rsid w:val="00BB7310"/>
    <w:rsid w:val="00BC18CE"/>
    <w:rsid w:val="00BE1C55"/>
    <w:rsid w:val="00C7676D"/>
    <w:rsid w:val="00C85E43"/>
    <w:rsid w:val="00CD057F"/>
    <w:rsid w:val="00D159C3"/>
    <w:rsid w:val="00DC7E65"/>
    <w:rsid w:val="00DE3E17"/>
    <w:rsid w:val="00DF7137"/>
    <w:rsid w:val="00E25639"/>
    <w:rsid w:val="00E31EF8"/>
    <w:rsid w:val="00E700B1"/>
    <w:rsid w:val="00EB2A23"/>
    <w:rsid w:val="00EE4ACF"/>
    <w:rsid w:val="00F45755"/>
    <w:rsid w:val="00F515B5"/>
    <w:rsid w:val="00F7627E"/>
    <w:rsid w:val="00FB18E1"/>
    <w:rsid w:val="00FB436C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E5125FC-CD19-4110-B210-08CC828ED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E700B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700B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14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1159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</dc:creator>
  <cp:keywords/>
  <dc:description/>
  <cp:lastModifiedBy>PC-RAYANE</cp:lastModifiedBy>
  <cp:revision>2</cp:revision>
  <cp:lastPrinted>2023-06-21T13:39:00Z</cp:lastPrinted>
  <dcterms:created xsi:type="dcterms:W3CDTF">2023-09-18T22:12:00Z</dcterms:created>
  <dcterms:modified xsi:type="dcterms:W3CDTF">2023-09-18T22:12:00Z</dcterms:modified>
</cp:coreProperties>
</file>