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Pr="00AA2353" w:rsidRDefault="00EB2A23">
      <w:pPr>
        <w:rPr>
          <w:sz w:val="18"/>
          <w:szCs w:val="18"/>
        </w:rPr>
      </w:pPr>
      <w:bookmarkStart w:id="0" w:name="_GoBack"/>
      <w:bookmarkEnd w:id="0"/>
    </w:p>
    <w:p w:rsidR="00397A26" w:rsidRPr="00AA2353" w:rsidRDefault="00397A26">
      <w:pPr>
        <w:rPr>
          <w:sz w:val="18"/>
          <w:szCs w:val="18"/>
        </w:rPr>
      </w:pPr>
    </w:p>
    <w:p w:rsidR="00EB2A23" w:rsidRPr="00AA2353" w:rsidRDefault="005E4378">
      <w:pPr>
        <w:jc w:val="right"/>
        <w:rPr>
          <w:b/>
          <w:color w:val="000000"/>
          <w:sz w:val="22"/>
          <w:szCs w:val="18"/>
        </w:rPr>
      </w:pPr>
      <w:r w:rsidRPr="00AA2353">
        <w:rPr>
          <w:b/>
          <w:i/>
          <w:iCs/>
          <w:color w:val="000000"/>
          <w:sz w:val="22"/>
          <w:szCs w:val="18"/>
        </w:rPr>
        <w:t>jeudi 15 juin 2023</w:t>
      </w:r>
    </w:p>
    <w:p w:rsidR="00BC18CE" w:rsidRPr="00AA2353" w:rsidRDefault="00EB2A23" w:rsidP="00BC18CE">
      <w:pPr>
        <w:pBdr>
          <w:top w:val="single" w:sz="6" w:space="1" w:color="auto"/>
          <w:left w:val="single" w:sz="6" w:space="0" w:color="auto"/>
          <w:bottom w:val="single" w:sz="6" w:space="1" w:color="auto"/>
          <w:right w:val="single" w:sz="6" w:space="1" w:color="auto"/>
        </w:pBdr>
        <w:rPr>
          <w:b/>
          <w:color w:val="000000"/>
          <w:sz w:val="22"/>
          <w:szCs w:val="18"/>
          <w:u w:val="single"/>
        </w:rPr>
      </w:pPr>
      <w:r w:rsidRPr="00AA2353">
        <w:rPr>
          <w:b/>
          <w:color w:val="000000"/>
          <w:sz w:val="22"/>
          <w:szCs w:val="18"/>
          <w:u w:val="single"/>
        </w:rPr>
        <w:t xml:space="preserve">IDENTIFICATION DU PATIENT: </w:t>
      </w:r>
    </w:p>
    <w:p w:rsidR="00EB2A23" w:rsidRPr="00AA2353" w:rsidRDefault="00327259">
      <w:pPr>
        <w:rPr>
          <w:b/>
          <w:color w:val="000000"/>
          <w:sz w:val="22"/>
          <w:szCs w:val="18"/>
        </w:rPr>
      </w:pPr>
      <w:r>
        <w:rPr>
          <w:rFonts w:ascii="Bookman Old Style" w:hAnsi="Bookman Old Style"/>
          <w:sz w:val="22"/>
          <w:szCs w:val="22"/>
        </w:rPr>
        <w:t xml:space="preserve">Nom, Prénom : pat-203 45 ANS </w:t>
      </w:r>
    </w:p>
    <w:p w:rsidR="00EB2A23" w:rsidRPr="00AA2353" w:rsidRDefault="00BC18CE" w:rsidP="0096769E">
      <w:pPr>
        <w:pBdr>
          <w:top w:val="single" w:sz="6" w:space="1" w:color="auto"/>
          <w:left w:val="single" w:sz="6" w:space="1" w:color="auto"/>
          <w:bottom w:val="single" w:sz="6" w:space="1" w:color="auto"/>
          <w:right w:val="single" w:sz="6" w:space="1" w:color="auto"/>
        </w:pBdr>
        <w:jc w:val="center"/>
        <w:rPr>
          <w:b/>
          <w:color w:val="000000"/>
          <w:sz w:val="22"/>
          <w:szCs w:val="18"/>
        </w:rPr>
      </w:pPr>
      <w:r w:rsidRPr="00AA2353">
        <w:rPr>
          <w:b/>
          <w:color w:val="000000"/>
          <w:sz w:val="22"/>
          <w:szCs w:val="18"/>
        </w:rPr>
        <w:t xml:space="preserve"> </w:t>
      </w:r>
      <w:r w:rsidR="005E4378" w:rsidRPr="00AA2353">
        <w:rPr>
          <w:b/>
          <w:color w:val="000000"/>
          <w:sz w:val="22"/>
          <w:szCs w:val="18"/>
        </w:rPr>
        <w:t>MAMMOGRAPHIE/ ECHO COMPRISE</w:t>
      </w:r>
    </w:p>
    <w:p w:rsidR="00EE4ACF" w:rsidRPr="00AA2353" w:rsidRDefault="00B00E2E" w:rsidP="00EE4ACF">
      <w:pPr>
        <w:rPr>
          <w:bCs/>
          <w:color w:val="000000"/>
          <w:sz w:val="22"/>
          <w:szCs w:val="22"/>
        </w:rPr>
      </w:pPr>
      <w:r w:rsidRPr="00AA2353">
        <w:rPr>
          <w:bCs/>
          <w:color w:val="000000"/>
          <w:sz w:val="22"/>
          <w:szCs w:val="18"/>
        </w:rPr>
        <w:t xml:space="preserve"> </w:t>
      </w:r>
    </w:p>
    <w:p w:rsidR="0096769E" w:rsidRPr="00AA2353" w:rsidRDefault="0096769E" w:rsidP="00AA2353">
      <w:pPr>
        <w:rPr>
          <w:rFonts w:ascii="Georgia" w:hAnsi="Georgia"/>
          <w:b/>
          <w:bCs/>
          <w:color w:val="000000"/>
          <w:sz w:val="22"/>
          <w:szCs w:val="18"/>
          <w:u w:val="single"/>
        </w:rPr>
      </w:pPr>
      <w:r w:rsidRPr="00AA2353">
        <w:rPr>
          <w:rFonts w:ascii="Georgia" w:hAnsi="Georgia"/>
          <w:b/>
          <w:bCs/>
          <w:color w:val="000000"/>
          <w:sz w:val="22"/>
          <w:szCs w:val="18"/>
          <w:u w:val="single"/>
        </w:rPr>
        <w:t>INDICATION :</w:t>
      </w:r>
      <w:r w:rsidR="00AA2353">
        <w:rPr>
          <w:rFonts w:ascii="Georgia" w:hAnsi="Georgia"/>
          <w:b/>
          <w:bCs/>
          <w:color w:val="000000"/>
          <w:sz w:val="22"/>
          <w:szCs w:val="18"/>
          <w:u w:val="single"/>
        </w:rPr>
        <w:t xml:space="preserve"> </w:t>
      </w:r>
      <w:r w:rsidRPr="00AA2353">
        <w:rPr>
          <w:rFonts w:ascii="Georgia" w:hAnsi="Georgia"/>
          <w:bCs/>
          <w:color w:val="000000"/>
          <w:sz w:val="22"/>
          <w:szCs w:val="18"/>
        </w:rPr>
        <w:t>Mammographie de dépistage.</w:t>
      </w:r>
    </w:p>
    <w:p w:rsidR="0096769E" w:rsidRPr="00AA2353" w:rsidRDefault="0096769E" w:rsidP="0096769E">
      <w:pPr>
        <w:rPr>
          <w:rFonts w:ascii="Georgia" w:hAnsi="Georgia"/>
          <w:bCs/>
          <w:color w:val="000000"/>
          <w:sz w:val="22"/>
          <w:szCs w:val="18"/>
        </w:rPr>
      </w:pPr>
    </w:p>
    <w:p w:rsidR="0096769E" w:rsidRPr="00AA2353" w:rsidRDefault="0096769E" w:rsidP="0096769E">
      <w:pPr>
        <w:rPr>
          <w:rFonts w:ascii="Georgia" w:hAnsi="Georgia"/>
          <w:b/>
          <w:bCs/>
          <w:color w:val="000000"/>
          <w:sz w:val="22"/>
          <w:szCs w:val="18"/>
          <w:u w:val="single"/>
        </w:rPr>
      </w:pPr>
      <w:r w:rsidRPr="00AA2353">
        <w:rPr>
          <w:rFonts w:ascii="Georgia" w:hAnsi="Georgia"/>
          <w:b/>
          <w:bCs/>
          <w:color w:val="000000"/>
          <w:sz w:val="22"/>
          <w:szCs w:val="18"/>
          <w:u w:val="single"/>
        </w:rPr>
        <w:t>RESULTATS:</w:t>
      </w:r>
    </w:p>
    <w:p w:rsidR="0096769E" w:rsidRPr="00AA2353" w:rsidRDefault="0096769E" w:rsidP="0096769E">
      <w:pPr>
        <w:rPr>
          <w:rFonts w:ascii="Georgia" w:hAnsi="Georgia"/>
          <w:b/>
          <w:bCs/>
          <w:color w:val="000000"/>
          <w:sz w:val="22"/>
          <w:szCs w:val="18"/>
          <w:u w:val="single"/>
        </w:rPr>
      </w:pPr>
    </w:p>
    <w:p w:rsidR="0096769E" w:rsidRPr="00AA2353" w:rsidRDefault="0096769E" w:rsidP="0096769E">
      <w:pPr>
        <w:rPr>
          <w:rFonts w:ascii="Georgia" w:hAnsi="Georgia"/>
          <w:b/>
          <w:bCs/>
          <w:i/>
          <w:color w:val="000000"/>
          <w:sz w:val="22"/>
          <w:szCs w:val="18"/>
          <w:u w:val="single"/>
        </w:rPr>
      </w:pPr>
      <w:r w:rsidRPr="00AA2353">
        <w:rPr>
          <w:rFonts w:ascii="Georgia" w:hAnsi="Georgia"/>
          <w:b/>
          <w:bCs/>
          <w:i/>
          <w:color w:val="000000"/>
          <w:sz w:val="22"/>
          <w:szCs w:val="18"/>
          <w:u w:val="single"/>
        </w:rPr>
        <w:t>Mammographie :</w:t>
      </w:r>
    </w:p>
    <w:p w:rsidR="0096769E" w:rsidRPr="00AA2353" w:rsidRDefault="0096769E" w:rsidP="00C97388">
      <w:pPr>
        <w:ind w:left="720"/>
        <w:rPr>
          <w:rFonts w:ascii="Georgia" w:hAnsi="Georgia"/>
          <w:bCs/>
          <w:color w:val="000000"/>
          <w:sz w:val="22"/>
          <w:szCs w:val="18"/>
        </w:rPr>
      </w:pPr>
      <w:r w:rsidRPr="00AA2353">
        <w:rPr>
          <w:rFonts w:ascii="Georgia" w:hAnsi="Georgia"/>
          <w:bCs/>
          <w:color w:val="000000"/>
          <w:sz w:val="22"/>
          <w:szCs w:val="18"/>
        </w:rPr>
        <w:t xml:space="preserve">Seins </w:t>
      </w:r>
      <w:r w:rsidR="00C97388" w:rsidRPr="00AA2353">
        <w:rPr>
          <w:rFonts w:ascii="Georgia" w:hAnsi="Georgia"/>
          <w:bCs/>
          <w:color w:val="000000"/>
          <w:sz w:val="22"/>
          <w:szCs w:val="18"/>
        </w:rPr>
        <w:t>denses</w:t>
      </w:r>
      <w:r w:rsidRPr="00AA2353">
        <w:rPr>
          <w:rFonts w:ascii="Georgia" w:hAnsi="Georgia"/>
          <w:bCs/>
          <w:color w:val="000000"/>
          <w:sz w:val="22"/>
          <w:szCs w:val="18"/>
        </w:rPr>
        <w:t xml:space="preserve"> hétérogènes type </w:t>
      </w:r>
      <w:r w:rsidR="00C97388" w:rsidRPr="00AA2353">
        <w:rPr>
          <w:rFonts w:ascii="Georgia" w:hAnsi="Georgia"/>
          <w:bCs/>
          <w:color w:val="000000"/>
          <w:sz w:val="22"/>
          <w:szCs w:val="18"/>
        </w:rPr>
        <w:t>c</w:t>
      </w:r>
      <w:r w:rsidRPr="00AA2353">
        <w:rPr>
          <w:rFonts w:ascii="Georgia" w:hAnsi="Georgia"/>
          <w:bCs/>
          <w:color w:val="000000"/>
          <w:sz w:val="22"/>
          <w:szCs w:val="18"/>
        </w:rPr>
        <w:t xml:space="preserve"> de l’ACR. </w:t>
      </w:r>
    </w:p>
    <w:p w:rsidR="0096769E" w:rsidRPr="00AA2353" w:rsidRDefault="0096769E" w:rsidP="00804ED9">
      <w:pPr>
        <w:ind w:left="720"/>
        <w:rPr>
          <w:rFonts w:ascii="Georgia" w:hAnsi="Georgia"/>
          <w:bCs/>
          <w:color w:val="000000"/>
          <w:sz w:val="22"/>
          <w:szCs w:val="18"/>
        </w:rPr>
      </w:pPr>
      <w:r w:rsidRPr="00AA2353">
        <w:rPr>
          <w:rFonts w:ascii="Georgia" w:hAnsi="Georgia"/>
          <w:bCs/>
          <w:color w:val="000000"/>
          <w:sz w:val="22"/>
          <w:szCs w:val="18"/>
        </w:rPr>
        <w:t xml:space="preserve">Absence </w:t>
      </w:r>
      <w:r w:rsidR="00804ED9" w:rsidRPr="00AA2353">
        <w:rPr>
          <w:rFonts w:ascii="Georgia" w:hAnsi="Georgia"/>
          <w:bCs/>
          <w:color w:val="000000"/>
          <w:sz w:val="22"/>
          <w:szCs w:val="18"/>
        </w:rPr>
        <w:t xml:space="preserve">de </w:t>
      </w:r>
      <w:r w:rsidRPr="00AA2353">
        <w:rPr>
          <w:rFonts w:ascii="Georgia" w:hAnsi="Georgia"/>
          <w:bCs/>
          <w:color w:val="000000"/>
          <w:sz w:val="22"/>
          <w:szCs w:val="18"/>
        </w:rPr>
        <w:t>désorganisation architecturale.</w:t>
      </w:r>
    </w:p>
    <w:p w:rsidR="0096769E" w:rsidRPr="00AA2353" w:rsidRDefault="0096769E" w:rsidP="0096769E">
      <w:pPr>
        <w:ind w:left="720"/>
        <w:rPr>
          <w:rFonts w:ascii="Georgia" w:hAnsi="Georgia"/>
          <w:bCs/>
          <w:color w:val="000000"/>
          <w:sz w:val="22"/>
          <w:szCs w:val="18"/>
        </w:rPr>
      </w:pPr>
      <w:r w:rsidRPr="00AA2353">
        <w:rPr>
          <w:rFonts w:ascii="Georgia" w:hAnsi="Georgia"/>
          <w:bCs/>
          <w:color w:val="000000"/>
          <w:sz w:val="22"/>
          <w:szCs w:val="18"/>
        </w:rPr>
        <w:t>Absence de signal calcique à caractère péjoratif.</w:t>
      </w:r>
    </w:p>
    <w:p w:rsidR="00CF41DF" w:rsidRPr="00AA2353" w:rsidRDefault="00CF41DF" w:rsidP="0096769E">
      <w:pPr>
        <w:ind w:left="720"/>
        <w:rPr>
          <w:rFonts w:ascii="Georgia" w:hAnsi="Georgia"/>
          <w:bCs/>
          <w:color w:val="000000"/>
          <w:sz w:val="22"/>
          <w:szCs w:val="18"/>
        </w:rPr>
      </w:pPr>
      <w:r w:rsidRPr="00AA2353">
        <w:rPr>
          <w:rFonts w:ascii="Georgia" w:hAnsi="Georgia"/>
          <w:bCs/>
          <w:color w:val="000000"/>
          <w:sz w:val="22"/>
          <w:szCs w:val="18"/>
        </w:rPr>
        <w:t>Visualisation de multiples macro-calcifications de taille variable, éparses et bilatérales, dont certaines à centre clair.</w:t>
      </w:r>
    </w:p>
    <w:p w:rsidR="00CF41DF" w:rsidRPr="00AA2353" w:rsidRDefault="00CF41DF" w:rsidP="0096769E">
      <w:pPr>
        <w:ind w:left="720"/>
        <w:rPr>
          <w:rFonts w:ascii="Georgia" w:hAnsi="Georgia"/>
          <w:bCs/>
          <w:color w:val="000000"/>
          <w:sz w:val="22"/>
          <w:szCs w:val="18"/>
        </w:rPr>
      </w:pPr>
      <w:r w:rsidRPr="00AA2353">
        <w:rPr>
          <w:rFonts w:ascii="Georgia" w:hAnsi="Georgia"/>
          <w:bCs/>
          <w:color w:val="000000"/>
          <w:sz w:val="22"/>
          <w:szCs w:val="18"/>
        </w:rPr>
        <w:t xml:space="preserve">Revêtement cutané fin et régulier. </w:t>
      </w:r>
    </w:p>
    <w:p w:rsidR="0096769E" w:rsidRPr="00AA2353" w:rsidRDefault="0096769E" w:rsidP="0096769E">
      <w:pPr>
        <w:ind w:firstLine="708"/>
        <w:rPr>
          <w:rFonts w:ascii="Georgia" w:hAnsi="Georgia"/>
          <w:bCs/>
          <w:color w:val="000000"/>
          <w:sz w:val="22"/>
          <w:szCs w:val="18"/>
        </w:rPr>
      </w:pPr>
      <w:r w:rsidRPr="00AA2353">
        <w:rPr>
          <w:rFonts w:ascii="Georgia" w:hAnsi="Georgia"/>
          <w:bCs/>
          <w:color w:val="000000"/>
          <w:sz w:val="22"/>
          <w:szCs w:val="18"/>
        </w:rPr>
        <w:t>Ganglions axillaires bilatéraux, à centre graisseux d’adiponécrose.</w:t>
      </w:r>
    </w:p>
    <w:p w:rsidR="0096769E" w:rsidRPr="00AA2353" w:rsidRDefault="0096769E" w:rsidP="0096769E">
      <w:pPr>
        <w:ind w:firstLine="708"/>
        <w:rPr>
          <w:rFonts w:ascii="Georgia" w:hAnsi="Georgia"/>
          <w:bCs/>
          <w:color w:val="000000"/>
          <w:sz w:val="22"/>
          <w:szCs w:val="18"/>
        </w:rPr>
      </w:pPr>
    </w:p>
    <w:p w:rsidR="0096769E" w:rsidRPr="00AA2353" w:rsidRDefault="0096769E" w:rsidP="0096769E">
      <w:pPr>
        <w:rPr>
          <w:rFonts w:ascii="Georgia" w:hAnsi="Georgia"/>
          <w:b/>
          <w:bCs/>
          <w:i/>
          <w:color w:val="000000"/>
          <w:sz w:val="22"/>
          <w:szCs w:val="18"/>
          <w:u w:val="single"/>
        </w:rPr>
      </w:pPr>
      <w:r w:rsidRPr="00AA2353">
        <w:rPr>
          <w:rFonts w:ascii="Georgia" w:hAnsi="Georgia"/>
          <w:b/>
          <w:bCs/>
          <w:i/>
          <w:color w:val="000000"/>
          <w:sz w:val="22"/>
          <w:szCs w:val="18"/>
          <w:u w:val="single"/>
        </w:rPr>
        <w:t>Echographie mammaire :</w:t>
      </w:r>
    </w:p>
    <w:p w:rsidR="0096769E" w:rsidRPr="00AA2353" w:rsidRDefault="00DB0081" w:rsidP="00DB0081">
      <w:pPr>
        <w:ind w:left="720"/>
        <w:rPr>
          <w:rFonts w:ascii="Georgia" w:hAnsi="Georgia"/>
          <w:bCs/>
          <w:color w:val="000000"/>
          <w:sz w:val="22"/>
          <w:szCs w:val="18"/>
        </w:rPr>
      </w:pPr>
      <w:r w:rsidRPr="00AA2353">
        <w:rPr>
          <w:rFonts w:ascii="Georgia" w:hAnsi="Georgia"/>
          <w:bCs/>
          <w:color w:val="000000"/>
          <w:sz w:val="22"/>
          <w:szCs w:val="18"/>
        </w:rPr>
        <w:t xml:space="preserve">Répartition harmonieuse de la trame </w:t>
      </w:r>
      <w:r w:rsidR="0096769E" w:rsidRPr="00AA2353">
        <w:rPr>
          <w:rFonts w:ascii="Georgia" w:hAnsi="Georgia"/>
          <w:bCs/>
          <w:color w:val="000000"/>
          <w:sz w:val="22"/>
          <w:szCs w:val="18"/>
        </w:rPr>
        <w:t>conjonctivo-glandulaire.</w:t>
      </w:r>
    </w:p>
    <w:p w:rsidR="00DB0081" w:rsidRPr="00AA2353" w:rsidRDefault="00DB0081" w:rsidP="00DB0081">
      <w:pPr>
        <w:ind w:left="720"/>
        <w:rPr>
          <w:rFonts w:ascii="Georgia" w:hAnsi="Georgia"/>
          <w:bCs/>
          <w:color w:val="000000"/>
          <w:sz w:val="22"/>
          <w:szCs w:val="18"/>
        </w:rPr>
      </w:pPr>
      <w:r w:rsidRPr="00AA2353">
        <w:rPr>
          <w:rFonts w:ascii="Georgia" w:hAnsi="Georgia"/>
          <w:bCs/>
          <w:color w:val="000000"/>
          <w:sz w:val="22"/>
          <w:szCs w:val="18"/>
        </w:rPr>
        <w:t>Mise en évidence de multiples lésions kystique simples à contenu transonore et net renforcement postérieur, éparses et bilatérales, pour cible :</w:t>
      </w:r>
    </w:p>
    <w:p w:rsidR="00DB0081" w:rsidRPr="00AA2353" w:rsidRDefault="00DB00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QSE gauche de 05x3.7mm.</w:t>
      </w:r>
    </w:p>
    <w:p w:rsidR="00DB0081" w:rsidRPr="00AA2353" w:rsidRDefault="00DB00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QME gauche de 09x05mm, 14.5x09mm.</w:t>
      </w:r>
    </w:p>
    <w:p w:rsidR="00DB0081" w:rsidRPr="00AA2353" w:rsidRDefault="00DB00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QIE gauche de 08x06mm.</w:t>
      </w:r>
    </w:p>
    <w:p w:rsidR="00DB0081" w:rsidRPr="00AA2353" w:rsidRDefault="0077083F" w:rsidP="0077083F">
      <w:pPr>
        <w:numPr>
          <w:ilvl w:val="0"/>
          <w:numId w:val="1"/>
        </w:numPr>
        <w:rPr>
          <w:rFonts w:ascii="Georgia" w:hAnsi="Georgia"/>
          <w:bCs/>
          <w:i/>
          <w:iCs/>
          <w:color w:val="000000"/>
          <w:sz w:val="22"/>
          <w:szCs w:val="18"/>
        </w:rPr>
      </w:pPr>
      <w:r w:rsidRPr="00AA2353">
        <w:rPr>
          <w:rFonts w:ascii="Georgia" w:hAnsi="Georgia"/>
          <w:bCs/>
          <w:i/>
          <w:iCs/>
          <w:color w:val="000000"/>
          <w:sz w:val="22"/>
          <w:szCs w:val="18"/>
        </w:rPr>
        <w:t>QII gauche de 12.5x08mm et 9.3x05mm.</w:t>
      </w:r>
    </w:p>
    <w:p w:rsidR="0077083F" w:rsidRPr="00AA2353" w:rsidRDefault="0077083F"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QSI gauche de 13x8.5mm.</w:t>
      </w:r>
    </w:p>
    <w:p w:rsidR="0077083F" w:rsidRPr="00AA2353" w:rsidRDefault="0077083F"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Rétro-aréolaire droite de 6.7x04mm.</w:t>
      </w:r>
    </w:p>
    <w:p w:rsidR="0077083F" w:rsidRPr="00AA2353" w:rsidRDefault="006C29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QSE droit de 08x4.8mm.</w:t>
      </w:r>
    </w:p>
    <w:p w:rsidR="006C2981" w:rsidRPr="00AA2353" w:rsidRDefault="006C29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QME droit de 8.6x07mm.</w:t>
      </w:r>
    </w:p>
    <w:p w:rsidR="006C2981" w:rsidRPr="00AA2353" w:rsidRDefault="006C29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QIE droit de 07x5.5mm.</w:t>
      </w:r>
    </w:p>
    <w:p w:rsidR="006C2981" w:rsidRPr="00AA2353" w:rsidRDefault="006C2981" w:rsidP="00DB0081">
      <w:pPr>
        <w:numPr>
          <w:ilvl w:val="0"/>
          <w:numId w:val="1"/>
        </w:numPr>
        <w:rPr>
          <w:rFonts w:ascii="Georgia" w:hAnsi="Georgia"/>
          <w:bCs/>
          <w:i/>
          <w:iCs/>
          <w:color w:val="000000"/>
          <w:sz w:val="22"/>
          <w:szCs w:val="18"/>
        </w:rPr>
      </w:pPr>
      <w:r w:rsidRPr="00AA2353">
        <w:rPr>
          <w:rFonts w:ascii="Georgia" w:hAnsi="Georgia"/>
          <w:bCs/>
          <w:i/>
          <w:iCs/>
          <w:color w:val="000000"/>
          <w:sz w:val="22"/>
          <w:szCs w:val="18"/>
        </w:rPr>
        <w:t>QSI droit de 8.9x04mm.</w:t>
      </w:r>
    </w:p>
    <w:p w:rsidR="006C2981" w:rsidRPr="00AA2353" w:rsidRDefault="006C2981" w:rsidP="006C2981">
      <w:pPr>
        <w:ind w:left="720"/>
        <w:rPr>
          <w:rFonts w:ascii="Georgia" w:hAnsi="Georgia"/>
          <w:bCs/>
          <w:color w:val="000000"/>
          <w:sz w:val="22"/>
          <w:szCs w:val="18"/>
        </w:rPr>
      </w:pPr>
      <w:r w:rsidRPr="00AA2353">
        <w:rPr>
          <w:rFonts w:ascii="Georgia" w:hAnsi="Georgia"/>
          <w:bCs/>
          <w:color w:val="000000"/>
          <w:sz w:val="22"/>
          <w:szCs w:val="18"/>
        </w:rPr>
        <w:t>Il s’y associe quelques lésions kystiques cloisonnées notamment dans le QSE droit de 15.7x11.3mm, du QSI gauche de 08x4.6mm, du QMS gauche de 16.5x13mm, du QIE gauche de 16x6.9mm et du QIE gauche de 13.9x8.7mm.</w:t>
      </w:r>
    </w:p>
    <w:p w:rsidR="006C2981" w:rsidRPr="00AA2353" w:rsidRDefault="00AA2353" w:rsidP="0096769E">
      <w:pPr>
        <w:ind w:left="720"/>
        <w:rPr>
          <w:rFonts w:ascii="Georgia" w:hAnsi="Georgia"/>
          <w:bCs/>
          <w:color w:val="000000"/>
          <w:sz w:val="22"/>
          <w:szCs w:val="18"/>
        </w:rPr>
      </w:pPr>
      <w:r w:rsidRPr="00AA2353">
        <w:rPr>
          <w:rFonts w:ascii="Georgia" w:hAnsi="Georgia"/>
          <w:bCs/>
          <w:color w:val="000000"/>
          <w:sz w:val="22"/>
          <w:szCs w:val="18"/>
        </w:rPr>
        <w:t>Système canalaire non dilaté.</w:t>
      </w:r>
    </w:p>
    <w:p w:rsidR="00AA2353" w:rsidRPr="00AA2353" w:rsidRDefault="00AA2353" w:rsidP="0096769E">
      <w:pPr>
        <w:ind w:left="720"/>
        <w:rPr>
          <w:rFonts w:ascii="Georgia" w:hAnsi="Georgia"/>
          <w:bCs/>
          <w:color w:val="000000"/>
          <w:sz w:val="22"/>
          <w:szCs w:val="18"/>
        </w:rPr>
      </w:pPr>
      <w:r w:rsidRPr="00AA2353">
        <w:rPr>
          <w:rFonts w:ascii="Georgia" w:hAnsi="Georgia"/>
          <w:bCs/>
          <w:color w:val="000000"/>
          <w:sz w:val="22"/>
          <w:szCs w:val="18"/>
        </w:rPr>
        <w:t xml:space="preserve">Revêtement cutané fin et régulier. </w:t>
      </w:r>
    </w:p>
    <w:p w:rsidR="00AA2353" w:rsidRPr="00AA2353" w:rsidRDefault="00AA2353" w:rsidP="0096769E">
      <w:pPr>
        <w:ind w:left="720"/>
        <w:rPr>
          <w:rFonts w:ascii="Georgia" w:hAnsi="Georgia"/>
          <w:bCs/>
          <w:color w:val="000000"/>
          <w:sz w:val="22"/>
          <w:szCs w:val="18"/>
        </w:rPr>
      </w:pPr>
      <w:r w:rsidRPr="00AA2353">
        <w:rPr>
          <w:rFonts w:ascii="Georgia" w:hAnsi="Georgia"/>
          <w:bCs/>
          <w:color w:val="000000"/>
          <w:sz w:val="22"/>
          <w:szCs w:val="18"/>
        </w:rPr>
        <w:t xml:space="preserve">Ganglions axillaires bilatéraux de morphologie conservée, d'allure inflammatoire. </w:t>
      </w:r>
    </w:p>
    <w:p w:rsidR="0096769E" w:rsidRPr="00AA2353" w:rsidRDefault="0096769E" w:rsidP="0096769E">
      <w:pPr>
        <w:rPr>
          <w:rFonts w:ascii="Georgia" w:hAnsi="Georgia"/>
          <w:bCs/>
          <w:color w:val="000000"/>
          <w:sz w:val="22"/>
          <w:szCs w:val="18"/>
        </w:rPr>
      </w:pPr>
    </w:p>
    <w:p w:rsidR="0096769E" w:rsidRPr="00AA2353"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2"/>
          <w:szCs w:val="18"/>
          <w:u w:val="single"/>
        </w:rPr>
      </w:pPr>
      <w:r w:rsidRPr="00AA2353">
        <w:rPr>
          <w:rFonts w:ascii="Georgia" w:hAnsi="Georgia"/>
          <w:b/>
          <w:bCs/>
          <w:color w:val="000000"/>
          <w:sz w:val="22"/>
          <w:szCs w:val="18"/>
          <w:u w:val="single"/>
        </w:rPr>
        <w:t>Conclusion :</w:t>
      </w:r>
    </w:p>
    <w:p w:rsidR="00AA2353" w:rsidRPr="00AA2353" w:rsidRDefault="0096769E" w:rsidP="00047281">
      <w:pPr>
        <w:pBdr>
          <w:top w:val="single" w:sz="4" w:space="0" w:color="auto"/>
          <w:left w:val="single" w:sz="4" w:space="4" w:color="auto"/>
          <w:bottom w:val="single" w:sz="4" w:space="1" w:color="auto"/>
          <w:right w:val="single" w:sz="4" w:space="4" w:color="auto"/>
        </w:pBdr>
        <w:rPr>
          <w:rFonts w:ascii="Georgia" w:hAnsi="Georgia"/>
          <w:b/>
          <w:bCs/>
          <w:i/>
          <w:color w:val="000000"/>
          <w:sz w:val="22"/>
          <w:szCs w:val="18"/>
        </w:rPr>
      </w:pPr>
      <w:r w:rsidRPr="00AA2353">
        <w:rPr>
          <w:rFonts w:ascii="Georgia" w:hAnsi="Georgia"/>
          <w:b/>
          <w:bCs/>
          <w:i/>
          <w:color w:val="000000"/>
          <w:sz w:val="22"/>
          <w:szCs w:val="18"/>
        </w:rPr>
        <w:t xml:space="preserve">Mammographie bilatérale et échographie mammaire </w:t>
      </w:r>
      <w:r w:rsidR="00AA2353" w:rsidRPr="00AA2353">
        <w:rPr>
          <w:rFonts w:ascii="Georgia" w:hAnsi="Georgia"/>
          <w:b/>
          <w:bCs/>
          <w:i/>
          <w:color w:val="000000"/>
          <w:sz w:val="22"/>
          <w:szCs w:val="18"/>
        </w:rPr>
        <w:t>en faveur d’une mastopathie fibro-kystique compliquée de cloisonnement de façon bilatérale</w:t>
      </w:r>
      <w:r w:rsidR="00047281">
        <w:rPr>
          <w:rFonts w:ascii="Georgia" w:hAnsi="Georgia"/>
          <w:b/>
          <w:bCs/>
          <w:i/>
          <w:color w:val="000000"/>
          <w:sz w:val="22"/>
          <w:szCs w:val="18"/>
        </w:rPr>
        <w:t>,</w:t>
      </w:r>
      <w:r w:rsidR="00AA2353" w:rsidRPr="00AA2353">
        <w:rPr>
          <w:rFonts w:ascii="Georgia" w:hAnsi="Georgia"/>
          <w:b/>
          <w:bCs/>
          <w:i/>
          <w:color w:val="000000"/>
          <w:sz w:val="22"/>
          <w:szCs w:val="18"/>
        </w:rPr>
        <w:t xml:space="preserve"> </w:t>
      </w:r>
      <w:r w:rsidRPr="00AA2353">
        <w:rPr>
          <w:rFonts w:ascii="Georgia" w:hAnsi="Georgia"/>
          <w:b/>
          <w:bCs/>
          <w:i/>
          <w:color w:val="000000"/>
          <w:sz w:val="22"/>
          <w:szCs w:val="18"/>
        </w:rPr>
        <w:t xml:space="preserve"> </w:t>
      </w:r>
      <w:r w:rsidR="00AA2353" w:rsidRPr="00AA2353">
        <w:rPr>
          <w:rFonts w:ascii="Georgia" w:hAnsi="Georgia"/>
          <w:b/>
          <w:bCs/>
          <w:i/>
          <w:color w:val="000000"/>
          <w:sz w:val="22"/>
          <w:szCs w:val="18"/>
        </w:rPr>
        <w:t>associée à des macro-calcifications éparses et bilatérales, pouvant rentrer dans le cadre de cette pathologie.</w:t>
      </w:r>
    </w:p>
    <w:p w:rsidR="00AA2353" w:rsidRPr="00AA2353" w:rsidRDefault="00AA2353" w:rsidP="00AA2353">
      <w:pPr>
        <w:pBdr>
          <w:top w:val="single" w:sz="4" w:space="0" w:color="auto"/>
          <w:left w:val="single" w:sz="4" w:space="4" w:color="auto"/>
          <w:bottom w:val="single" w:sz="4" w:space="1" w:color="auto"/>
          <w:right w:val="single" w:sz="4" w:space="4" w:color="auto"/>
        </w:pBdr>
        <w:rPr>
          <w:rFonts w:ascii="Georgia" w:hAnsi="Georgia"/>
          <w:b/>
          <w:bCs/>
          <w:i/>
          <w:color w:val="000000"/>
          <w:sz w:val="22"/>
          <w:szCs w:val="18"/>
        </w:rPr>
      </w:pPr>
      <w:r w:rsidRPr="00AA2353">
        <w:rPr>
          <w:rFonts w:ascii="Georgia" w:hAnsi="Georgia"/>
          <w:b/>
          <w:bCs/>
          <w:i/>
          <w:color w:val="000000"/>
          <w:sz w:val="22"/>
          <w:szCs w:val="18"/>
        </w:rPr>
        <w:t xml:space="preserve">Examen classé BI-RADS 3 de l'ACR de façon bilatérale. </w:t>
      </w:r>
    </w:p>
    <w:p w:rsidR="0096769E" w:rsidRPr="00AA2353" w:rsidRDefault="0096769E" w:rsidP="0096769E">
      <w:pPr>
        <w:tabs>
          <w:tab w:val="left" w:pos="3686"/>
        </w:tabs>
        <w:rPr>
          <w:rFonts w:ascii="Georgia" w:hAnsi="Georgia"/>
          <w:b/>
          <w:bCs/>
          <w:i/>
          <w:color w:val="000000"/>
          <w:sz w:val="22"/>
          <w:szCs w:val="18"/>
        </w:rPr>
      </w:pPr>
    </w:p>
    <w:p w:rsidR="00AA2353" w:rsidRPr="00AA2353" w:rsidRDefault="00AA2353" w:rsidP="0096769E">
      <w:pPr>
        <w:tabs>
          <w:tab w:val="left" w:pos="3686"/>
        </w:tabs>
        <w:rPr>
          <w:b/>
          <w:i/>
          <w:iCs/>
          <w:color w:val="000000"/>
          <w:sz w:val="22"/>
          <w:szCs w:val="18"/>
        </w:rPr>
      </w:pPr>
    </w:p>
    <w:sectPr w:rsidR="00AA2353" w:rsidRPr="00AA2353" w:rsidSect="000A78EE">
      <w:headerReference w:type="default" r:id="rId7"/>
      <w:footerReference w:type="default" r:id="rId8"/>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0D5" w:rsidRDefault="002540D5" w:rsidP="00FF41A6">
      <w:r>
        <w:separator/>
      </w:r>
    </w:p>
  </w:endnote>
  <w:endnote w:type="continuationSeparator" w:id="0">
    <w:p w:rsidR="002540D5" w:rsidRDefault="002540D5"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57" w:rsidRDefault="003E4257" w:rsidP="00F515B5">
    <w:pPr>
      <w:jc w:val="center"/>
      <w:rPr>
        <w:rFonts w:eastAsia="Calibri"/>
        <w:i/>
        <w:iCs/>
        <w:sz w:val="18"/>
        <w:szCs w:val="18"/>
      </w:rPr>
    </w:pPr>
  </w:p>
  <w:p w:rsidR="003E4257" w:rsidRDefault="003E4257" w:rsidP="00F515B5">
    <w:pPr>
      <w:tabs>
        <w:tab w:val="center" w:pos="4536"/>
        <w:tab w:val="right" w:pos="9072"/>
      </w:tabs>
      <w:jc w:val="center"/>
    </w:pPr>
  </w:p>
  <w:p w:rsidR="003E4257" w:rsidRPr="00F515B5" w:rsidRDefault="003E425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0D5" w:rsidRDefault="002540D5" w:rsidP="00FF41A6">
      <w:r>
        <w:separator/>
      </w:r>
    </w:p>
  </w:footnote>
  <w:footnote w:type="continuationSeparator" w:id="0">
    <w:p w:rsidR="002540D5" w:rsidRDefault="002540D5"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57" w:rsidRDefault="003E4257" w:rsidP="00FF41A6">
    <w:pPr>
      <w:pStyle w:val="NoSpacing"/>
      <w:jc w:val="center"/>
      <w:rPr>
        <w:rFonts w:ascii="Tw Cen MT" w:hAnsi="Tw Cen MT"/>
        <w:sz w:val="44"/>
        <w:szCs w:val="44"/>
      </w:rPr>
    </w:pPr>
  </w:p>
  <w:p w:rsidR="003E4257" w:rsidRPr="00426781" w:rsidRDefault="003E4257" w:rsidP="00FF41A6">
    <w:pPr>
      <w:pStyle w:val="NoSpacing"/>
      <w:jc w:val="center"/>
      <w:rPr>
        <w:rFonts w:ascii="Tw Cen MT" w:hAnsi="Tw Cen MT"/>
      </w:rPr>
    </w:pPr>
  </w:p>
  <w:p w:rsidR="003E4257" w:rsidRDefault="003E4257" w:rsidP="00FF41A6">
    <w:pPr>
      <w:pStyle w:val="NoSpacing"/>
      <w:jc w:val="center"/>
      <w:rPr>
        <w:rFonts w:ascii="Tw Cen MT" w:hAnsi="Tw Cen MT"/>
      </w:rPr>
    </w:pPr>
  </w:p>
  <w:p w:rsidR="003E4257" w:rsidRPr="00D104DB" w:rsidRDefault="003E4257" w:rsidP="00FF41A6">
    <w:pPr>
      <w:pStyle w:val="NoSpacing"/>
      <w:jc w:val="center"/>
      <w:rPr>
        <w:sz w:val="16"/>
        <w:szCs w:val="16"/>
      </w:rPr>
    </w:pPr>
  </w:p>
  <w:p w:rsidR="003E4257" w:rsidRDefault="003E4257" w:rsidP="00FF41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65E0F"/>
    <w:multiLevelType w:val="hybridMultilevel"/>
    <w:tmpl w:val="70CE1DC0"/>
    <w:lvl w:ilvl="0" w:tplc="98EC026A">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47281"/>
    <w:rsid w:val="000556B9"/>
    <w:rsid w:val="00094E5E"/>
    <w:rsid w:val="000A78EE"/>
    <w:rsid w:val="000B7A8F"/>
    <w:rsid w:val="00136EEF"/>
    <w:rsid w:val="002540D5"/>
    <w:rsid w:val="00266C96"/>
    <w:rsid w:val="002B58CC"/>
    <w:rsid w:val="00320AF6"/>
    <w:rsid w:val="00327259"/>
    <w:rsid w:val="00397A26"/>
    <w:rsid w:val="003E4257"/>
    <w:rsid w:val="004038CE"/>
    <w:rsid w:val="00413297"/>
    <w:rsid w:val="00483B47"/>
    <w:rsid w:val="00487E9D"/>
    <w:rsid w:val="004E1488"/>
    <w:rsid w:val="005018C7"/>
    <w:rsid w:val="0055089C"/>
    <w:rsid w:val="005E4378"/>
    <w:rsid w:val="00611215"/>
    <w:rsid w:val="006925A3"/>
    <w:rsid w:val="006A5983"/>
    <w:rsid w:val="006C2981"/>
    <w:rsid w:val="006E396B"/>
    <w:rsid w:val="0070486C"/>
    <w:rsid w:val="007421BE"/>
    <w:rsid w:val="007571A5"/>
    <w:rsid w:val="0077083F"/>
    <w:rsid w:val="007F2AFE"/>
    <w:rsid w:val="00804ED9"/>
    <w:rsid w:val="0088571B"/>
    <w:rsid w:val="008B1520"/>
    <w:rsid w:val="00915587"/>
    <w:rsid w:val="0096769E"/>
    <w:rsid w:val="00A11F2B"/>
    <w:rsid w:val="00A627F7"/>
    <w:rsid w:val="00A76F00"/>
    <w:rsid w:val="00AA2353"/>
    <w:rsid w:val="00AB3DCA"/>
    <w:rsid w:val="00AF6EEF"/>
    <w:rsid w:val="00B00E2E"/>
    <w:rsid w:val="00B511D7"/>
    <w:rsid w:val="00B625CF"/>
    <w:rsid w:val="00B75A57"/>
    <w:rsid w:val="00BB7310"/>
    <w:rsid w:val="00BC18CE"/>
    <w:rsid w:val="00BE1C55"/>
    <w:rsid w:val="00BF78B4"/>
    <w:rsid w:val="00C7676D"/>
    <w:rsid w:val="00C97388"/>
    <w:rsid w:val="00CD057F"/>
    <w:rsid w:val="00CF41DF"/>
    <w:rsid w:val="00D159C3"/>
    <w:rsid w:val="00DB0081"/>
    <w:rsid w:val="00DC7E65"/>
    <w:rsid w:val="00DE3E17"/>
    <w:rsid w:val="00E25639"/>
    <w:rsid w:val="00E31EF8"/>
    <w:rsid w:val="00EB2A23"/>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034370-313F-4F0C-9464-A83120CE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 w:type="paragraph" w:styleId="BalloonText">
    <w:name w:val="Balloon Text"/>
    <w:basedOn w:val="Normal"/>
    <w:link w:val="BalloonTextChar"/>
    <w:rsid w:val="00047281"/>
    <w:rPr>
      <w:rFonts w:ascii="Tahoma" w:hAnsi="Tahoma" w:cs="Tahoma"/>
      <w:sz w:val="16"/>
      <w:szCs w:val="16"/>
    </w:rPr>
  </w:style>
  <w:style w:type="character" w:customStyle="1" w:styleId="BalloonTextChar">
    <w:name w:val="Balloon Text Char"/>
    <w:basedOn w:val="DefaultParagraphFont"/>
    <w:link w:val="BalloonText"/>
    <w:rsid w:val="00047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1721</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2023-06-15T14:56:00Z</cp:lastPrinted>
  <dcterms:created xsi:type="dcterms:W3CDTF">2023-09-18T22:12:00Z</dcterms:created>
  <dcterms:modified xsi:type="dcterms:W3CDTF">2023-09-18T22:12:00Z</dcterms:modified>
</cp:coreProperties>
</file>