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E16CF2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9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6215BE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pat-207 42 ANS </w:t>
      </w:r>
    </w:p>
    <w:p w:rsidR="00EB2A23" w:rsidRDefault="00E16CF2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417293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Mastodynies gauches.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41729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417293">
        <w:rPr>
          <w:rFonts w:ascii="Georgia" w:hAnsi="Georgia"/>
          <w:bCs/>
          <w:color w:val="000000"/>
          <w:sz w:val="24"/>
        </w:rPr>
        <w:t xml:space="preserve">denses </w:t>
      </w:r>
      <w:r>
        <w:rPr>
          <w:rFonts w:ascii="Georgia" w:hAnsi="Georgia"/>
          <w:bCs/>
          <w:color w:val="000000"/>
          <w:sz w:val="24"/>
        </w:rPr>
        <w:t xml:space="preserve">hétérogènes type </w:t>
      </w:r>
      <w:r w:rsidR="00417293">
        <w:rPr>
          <w:rFonts w:ascii="Georgia" w:hAnsi="Georgia"/>
          <w:bCs/>
          <w:color w:val="000000"/>
          <w:sz w:val="24"/>
        </w:rPr>
        <w:t>c</w:t>
      </w:r>
      <w:r>
        <w:rPr>
          <w:rFonts w:ascii="Georgia" w:hAnsi="Georgia"/>
          <w:bCs/>
          <w:color w:val="000000"/>
          <w:sz w:val="24"/>
        </w:rPr>
        <w:t xml:space="preserve">de l’ACR. 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417293" w:rsidRDefault="00417293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Visualisation de quelques macro calcifications éparses bilatérales, rondes à centres clairs.</w:t>
      </w:r>
    </w:p>
    <w:p w:rsidR="00417293" w:rsidRDefault="00417293" w:rsidP="0041729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417293" w:rsidRDefault="00417293" w:rsidP="0041729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insuffisamment dégagées.</w:t>
      </w:r>
    </w:p>
    <w:p w:rsidR="00417293" w:rsidRDefault="00417293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41729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417293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417293" w:rsidRDefault="00417293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Mise en évidence de quelques lésions micro kystiques au contenu transonore et nt renforcement postérieur et pour cibles :</w:t>
      </w:r>
    </w:p>
    <w:p w:rsidR="00417293" w:rsidRDefault="00417293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417293" w:rsidRDefault="00417293" w:rsidP="00417293">
      <w:pPr>
        <w:ind w:left="720" w:firstLine="696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*QMI gauche de 3,9x2,4 mm.</w:t>
      </w:r>
    </w:p>
    <w:p w:rsidR="00417293" w:rsidRDefault="00417293" w:rsidP="00417293">
      <w:pPr>
        <w:ind w:left="720" w:firstLine="696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*QMI gauche de 2,4x2 mm.</w:t>
      </w:r>
    </w:p>
    <w:p w:rsidR="00417293" w:rsidRDefault="00417293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 </w:t>
      </w:r>
    </w:p>
    <w:p w:rsidR="00417293" w:rsidRDefault="00417293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417293" w:rsidRDefault="00417293" w:rsidP="0041729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417293" w:rsidRDefault="0096769E" w:rsidP="0041729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</w:t>
      </w:r>
      <w:r w:rsidR="00417293">
        <w:rPr>
          <w:rFonts w:ascii="Georgia" w:hAnsi="Georgia"/>
          <w:bCs/>
          <w:color w:val="000000"/>
          <w:sz w:val="24"/>
        </w:rPr>
        <w:t>gauches de morphologie conservée d’allure inflammatoire.</w:t>
      </w:r>
    </w:p>
    <w:p w:rsidR="00417293" w:rsidRDefault="00417293" w:rsidP="00417293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417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492EFD" w:rsidRDefault="0096769E" w:rsidP="00492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492EFD">
        <w:rPr>
          <w:rFonts w:ascii="Georgia" w:hAnsi="Georgia"/>
          <w:b/>
          <w:bCs/>
          <w:i/>
          <w:color w:val="000000"/>
          <w:sz w:val="24"/>
        </w:rPr>
        <w:t xml:space="preserve"> en faveur de deux lésions micro kystiques mammaires gauches simples associées à quelques macro-calcifications rondes bénignes bilatérales.</w:t>
      </w:r>
    </w:p>
    <w:p w:rsidR="00492EFD" w:rsidRDefault="0096769E" w:rsidP="00492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 </w:t>
      </w:r>
      <w:r w:rsidR="00492EFD">
        <w:rPr>
          <w:rFonts w:ascii="Georgia" w:hAnsi="Georgia"/>
          <w:b/>
          <w:bCs/>
          <w:i/>
          <w:color w:val="000000"/>
          <w:sz w:val="24"/>
        </w:rPr>
        <w:t xml:space="preserve">Examen classé </w:t>
      </w:r>
      <w:r>
        <w:rPr>
          <w:rFonts w:ascii="Georgia" w:hAnsi="Georgia"/>
          <w:b/>
          <w:bCs/>
          <w:i/>
          <w:color w:val="000000"/>
          <w:sz w:val="24"/>
        </w:rPr>
        <w:t xml:space="preserve">BI-RADS </w:t>
      </w:r>
      <w:r w:rsidR="00492EFD">
        <w:rPr>
          <w:rFonts w:ascii="Georgia" w:hAnsi="Georgia"/>
          <w:b/>
          <w:bCs/>
          <w:i/>
          <w:color w:val="000000"/>
          <w:sz w:val="24"/>
        </w:rPr>
        <w:t>2</w:t>
      </w:r>
      <w:r>
        <w:rPr>
          <w:rFonts w:ascii="Georgia" w:hAnsi="Georgia"/>
          <w:b/>
          <w:bCs/>
          <w:i/>
          <w:color w:val="000000"/>
          <w:sz w:val="24"/>
        </w:rPr>
        <w:t xml:space="preserve"> de l’ACR</w:t>
      </w:r>
      <w:r w:rsidR="00492EFD">
        <w:rPr>
          <w:rFonts w:ascii="Georgia" w:hAnsi="Georgia"/>
          <w:b/>
          <w:bCs/>
          <w:i/>
          <w:color w:val="000000"/>
          <w:sz w:val="24"/>
        </w:rPr>
        <w:t xml:space="preserve"> de Facon bilatérale.</w:t>
      </w:r>
    </w:p>
    <w:p w:rsidR="00492EFD" w:rsidRDefault="00492EFD" w:rsidP="00492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Un contrôle échographique est souhaitable.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A01" w:rsidRDefault="00AC2A01" w:rsidP="00FF41A6">
      <w:r>
        <w:separator/>
      </w:r>
    </w:p>
  </w:endnote>
  <w:endnote w:type="continuationSeparator" w:id="0">
    <w:p w:rsidR="00AC2A01" w:rsidRDefault="00AC2A0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A01" w:rsidRDefault="00AC2A01" w:rsidP="00FF41A6">
      <w:r>
        <w:separator/>
      </w:r>
    </w:p>
  </w:footnote>
  <w:footnote w:type="continuationSeparator" w:id="0">
    <w:p w:rsidR="00AC2A01" w:rsidRDefault="00AC2A0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66C96"/>
    <w:rsid w:val="002B58CC"/>
    <w:rsid w:val="00320AF6"/>
    <w:rsid w:val="00397A26"/>
    <w:rsid w:val="004038CE"/>
    <w:rsid w:val="00413297"/>
    <w:rsid w:val="00417293"/>
    <w:rsid w:val="00483B47"/>
    <w:rsid w:val="00487E9D"/>
    <w:rsid w:val="00492EFD"/>
    <w:rsid w:val="004E1488"/>
    <w:rsid w:val="004F6C43"/>
    <w:rsid w:val="005018C7"/>
    <w:rsid w:val="0055089C"/>
    <w:rsid w:val="00611215"/>
    <w:rsid w:val="006215BE"/>
    <w:rsid w:val="006925A3"/>
    <w:rsid w:val="006A5983"/>
    <w:rsid w:val="006E396B"/>
    <w:rsid w:val="0070486C"/>
    <w:rsid w:val="007571A5"/>
    <w:rsid w:val="007F2AFE"/>
    <w:rsid w:val="008B1520"/>
    <w:rsid w:val="00915587"/>
    <w:rsid w:val="0096769E"/>
    <w:rsid w:val="00A11F2B"/>
    <w:rsid w:val="00A627F7"/>
    <w:rsid w:val="00A76F00"/>
    <w:rsid w:val="00AB3DCA"/>
    <w:rsid w:val="00AC2A01"/>
    <w:rsid w:val="00AF6EEF"/>
    <w:rsid w:val="00B00E2E"/>
    <w:rsid w:val="00B37D22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C7E65"/>
    <w:rsid w:val="00DE3E17"/>
    <w:rsid w:val="00E16CF2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8FB4916-C5A1-4384-8910-A93AFA48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1216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2023-07-09T13:53:00Z</cp:lastPrinted>
  <dcterms:created xsi:type="dcterms:W3CDTF">2023-09-18T22:12:00Z</dcterms:created>
  <dcterms:modified xsi:type="dcterms:W3CDTF">2023-09-18T22:12:00Z</dcterms:modified>
</cp:coreProperties>
</file>