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3A383C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5 juillet 2023</w:t>
      </w:r>
    </w:p>
    <w:p w:rsidR="00FE7F60" w:rsidRDefault="00FE7F60">
      <w:pPr>
        <w:jc w:val="right"/>
        <w:rPr>
          <w:b/>
          <w:color w:val="000000"/>
          <w:sz w:val="24"/>
        </w:rPr>
      </w:pPr>
    </w:p>
    <w:p w:rsidR="00BC18CE" w:rsidRPr="00FE7F60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FE7F60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FE7F60" w:rsidRDefault="000F4A5B" w:rsidP="008B1520">
      <w:pPr>
        <w:jc w:val="right"/>
        <w:rPr>
          <w:i/>
          <w:iCs/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pat-243 67 ANS </w:t>
      </w:r>
    </w:p>
    <w:p w:rsidR="00397A26" w:rsidRPr="00FE7F60" w:rsidRDefault="00397A26">
      <w:pPr>
        <w:rPr>
          <w:b/>
          <w:bCs/>
          <w:i/>
          <w:iCs/>
        </w:rPr>
      </w:pPr>
    </w:p>
    <w:p w:rsidR="00EB2A23" w:rsidRPr="00FE7F60" w:rsidRDefault="00EB2A23">
      <w:pPr>
        <w:rPr>
          <w:b/>
          <w:i/>
          <w:iCs/>
          <w:color w:val="000000"/>
          <w:sz w:val="24"/>
        </w:rPr>
      </w:pPr>
    </w:p>
    <w:p w:rsidR="00FE7F60" w:rsidRPr="00FE7F60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FE7F60">
        <w:rPr>
          <w:b/>
          <w:i/>
          <w:iCs/>
          <w:color w:val="000000"/>
          <w:sz w:val="24"/>
        </w:rPr>
        <w:t>COMPTE-RENDU D</w:t>
      </w:r>
      <w:r w:rsidR="00BC18CE" w:rsidRPr="00FE7F60">
        <w:rPr>
          <w:b/>
          <w:i/>
          <w:iCs/>
          <w:color w:val="000000"/>
          <w:sz w:val="24"/>
        </w:rPr>
        <w:t xml:space="preserve">'EXAMEN </w:t>
      </w:r>
      <w:r w:rsidR="00BE1C55" w:rsidRPr="00FE7F60">
        <w:rPr>
          <w:b/>
          <w:i/>
          <w:iCs/>
          <w:color w:val="000000"/>
          <w:sz w:val="24"/>
        </w:rPr>
        <w:t>RADIOLOGIQUE :</w:t>
      </w:r>
    </w:p>
    <w:p w:rsidR="00EB2A23" w:rsidRPr="00FE7F60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FE7F60">
        <w:rPr>
          <w:b/>
          <w:i/>
          <w:iCs/>
          <w:color w:val="000000"/>
          <w:sz w:val="24"/>
        </w:rPr>
        <w:t xml:space="preserve"> </w:t>
      </w:r>
      <w:r w:rsidR="003A383C" w:rsidRPr="00FE7F60">
        <w:rPr>
          <w:b/>
          <w:i/>
          <w:iCs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A90B0A" w:rsidRDefault="00B00E2E" w:rsidP="00A90B0A">
      <w:pPr>
        <w:ind w:firstLine="708"/>
        <w:rPr>
          <w:b/>
          <w:i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A90B0A">
        <w:rPr>
          <w:b/>
          <w:bCs/>
          <w:i/>
          <w:color w:val="000000"/>
          <w:sz w:val="24"/>
        </w:rPr>
        <w:t xml:space="preserve">Mammographie bilatérale, </w:t>
      </w:r>
    </w:p>
    <w:p w:rsidR="00A90B0A" w:rsidRDefault="00A90B0A" w:rsidP="00A90B0A">
      <w:pPr>
        <w:rPr>
          <w:b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 à trame fibro-graisseuse hétérogène type b de l’ACR.</w:t>
      </w:r>
    </w:p>
    <w:p w:rsidR="00FB4EFC" w:rsidRDefault="00FB4EFC" w:rsidP="00A90B0A">
      <w:pPr>
        <w:rPr>
          <w:bCs/>
          <w:color w:val="000000"/>
          <w:sz w:val="24"/>
        </w:rPr>
      </w:pPr>
    </w:p>
    <w:p w:rsidR="00FB4EFC" w:rsidRDefault="00FB4EFC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Calcification vasculaire pariétale athéromateuse.</w:t>
      </w:r>
    </w:p>
    <w:p w:rsidR="00FB4EFC" w:rsidRDefault="00FB4EFC" w:rsidP="00A90B0A">
      <w:pPr>
        <w:rPr>
          <w:bCs/>
          <w:color w:val="000000"/>
          <w:sz w:val="24"/>
        </w:rPr>
      </w:pPr>
    </w:p>
    <w:p w:rsidR="00FB4EFC" w:rsidRDefault="00FB4EFC" w:rsidP="00FB4EF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Micro-calcification fine régulière mammaire droite.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 suspecte.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FB4EFC" w:rsidP="00FB4EF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Ectasie canalaire rétro-aréolaire </w:t>
      </w:r>
      <w:r w:rsidR="0031781D">
        <w:rPr>
          <w:bCs/>
          <w:color w:val="000000"/>
          <w:sz w:val="24"/>
        </w:rPr>
        <w:t>mammaire</w:t>
      </w:r>
      <w:r>
        <w:rPr>
          <w:bCs/>
          <w:color w:val="000000"/>
          <w:sz w:val="24"/>
        </w:rPr>
        <w:t xml:space="preserve"> droite à  paroi fine, à contenu anéchogène homogène.   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A90B0A" w:rsidRDefault="00A90B0A" w:rsidP="00FB4E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FB4EFC">
        <w:rPr>
          <w:b/>
          <w:bCs/>
          <w:i/>
          <w:color w:val="000000"/>
          <w:sz w:val="24"/>
        </w:rPr>
        <w:t>en faveur d’une ectasie canalaire simple mammaire droite.</w:t>
      </w:r>
    </w:p>
    <w:p w:rsidR="00FB4EFC" w:rsidRDefault="0031781D" w:rsidP="00FB4E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Micro-calcification</w:t>
      </w:r>
      <w:r w:rsidR="00FB4EFC">
        <w:rPr>
          <w:b/>
          <w:bCs/>
          <w:i/>
          <w:color w:val="000000"/>
          <w:sz w:val="24"/>
        </w:rPr>
        <w:t xml:space="preserve"> dystrophique mammaire droite.</w:t>
      </w:r>
    </w:p>
    <w:p w:rsidR="00A90B0A" w:rsidRDefault="00A90B0A" w:rsidP="00FB4E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FB4EFC">
        <w:rPr>
          <w:b/>
          <w:bCs/>
          <w:i/>
          <w:color w:val="000000"/>
          <w:sz w:val="24"/>
        </w:rPr>
        <w:t>2</w:t>
      </w:r>
      <w:r>
        <w:rPr>
          <w:b/>
          <w:bCs/>
          <w:i/>
          <w:color w:val="000000"/>
          <w:sz w:val="24"/>
        </w:rPr>
        <w:t xml:space="preserve"> de l’ACR</w:t>
      </w:r>
      <w:r w:rsidR="00FB4EFC">
        <w:rPr>
          <w:b/>
          <w:bCs/>
          <w:i/>
          <w:color w:val="000000"/>
          <w:sz w:val="24"/>
        </w:rPr>
        <w:t xml:space="preserve"> de façon bilatérale</w:t>
      </w:r>
      <w:r>
        <w:rPr>
          <w:b/>
          <w:bCs/>
          <w:i/>
          <w:color w:val="000000"/>
          <w:sz w:val="24"/>
        </w:rPr>
        <w:t>.</w:t>
      </w:r>
    </w:p>
    <w:p w:rsidR="00EB2A23" w:rsidRPr="0031781D" w:rsidRDefault="0031781D" w:rsidP="003178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A recontrôler dans 06 mois. </w:t>
      </w:r>
    </w:p>
    <w:p w:rsidR="0031781D" w:rsidRDefault="00EB2A23">
      <w:pPr>
        <w:pStyle w:val="Heading3"/>
        <w:rPr>
          <w:i/>
          <w:iCs/>
        </w:rPr>
      </w:pPr>
      <w:r w:rsidRPr="00397A26">
        <w:rPr>
          <w:i/>
          <w:iCs/>
        </w:rPr>
        <w:t xml:space="preserve">  </w:t>
      </w:r>
    </w:p>
    <w:sectPr w:rsidR="0031781D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5B97" w:rsidRDefault="002F5B97" w:rsidP="00FF41A6">
      <w:r>
        <w:separator/>
      </w:r>
    </w:p>
  </w:endnote>
  <w:endnote w:type="continuationSeparator" w:id="0">
    <w:p w:rsidR="002F5B97" w:rsidRDefault="002F5B97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5B97" w:rsidRDefault="002F5B97" w:rsidP="00FF41A6">
      <w:r>
        <w:separator/>
      </w:r>
    </w:p>
  </w:footnote>
  <w:footnote w:type="continuationSeparator" w:id="0">
    <w:p w:rsidR="002F5B97" w:rsidRDefault="002F5B97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0F4A5B"/>
    <w:rsid w:val="00136EEF"/>
    <w:rsid w:val="00206B8A"/>
    <w:rsid w:val="00266C96"/>
    <w:rsid w:val="00291FF6"/>
    <w:rsid w:val="002B58CC"/>
    <w:rsid w:val="002F5B97"/>
    <w:rsid w:val="0031781D"/>
    <w:rsid w:val="00320AF6"/>
    <w:rsid w:val="0038353D"/>
    <w:rsid w:val="00397A26"/>
    <w:rsid w:val="003A383C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01A6B"/>
    <w:rsid w:val="007571A5"/>
    <w:rsid w:val="007F2AFE"/>
    <w:rsid w:val="00882B69"/>
    <w:rsid w:val="008B1520"/>
    <w:rsid w:val="00915587"/>
    <w:rsid w:val="00991837"/>
    <w:rsid w:val="00A11F2B"/>
    <w:rsid w:val="00A76F00"/>
    <w:rsid w:val="00A90B0A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CE2491"/>
    <w:rsid w:val="00D159C3"/>
    <w:rsid w:val="00D77CF5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B4EFC"/>
    <w:rsid w:val="00FE7F60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DC72405-28F9-4083-8815-92ADA0A57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985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2023-09-18T22:14:00Z</dcterms:created>
  <dcterms:modified xsi:type="dcterms:W3CDTF">2023-09-18T22:14:00Z</dcterms:modified>
</cp:coreProperties>
</file>