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DC1EAC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20 juin 2023</w:t>
      </w:r>
    </w:p>
    <w:p w:rsidR="00A16852" w:rsidRDefault="00A16852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A699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pat-253 38 ANS </w:t>
      </w:r>
    </w:p>
    <w:p w:rsidR="00EB2A23" w:rsidRDefault="00EB2A23">
      <w:pPr>
        <w:rPr>
          <w:b/>
          <w:color w:val="000000"/>
          <w:sz w:val="24"/>
        </w:rPr>
      </w:pPr>
    </w:p>
    <w:p w:rsidR="00A16852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DC1EAC" w:rsidP="00A1685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Default="00EE4ACF">
      <w:pPr>
        <w:rPr>
          <w:b/>
          <w:color w:val="000000"/>
          <w:sz w:val="24"/>
        </w:rPr>
      </w:pPr>
    </w:p>
    <w:p w:rsidR="00D82CE2" w:rsidRDefault="00B00E2E" w:rsidP="00D82CE2">
      <w:pPr>
        <w:rPr>
          <w:b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D82CE2">
        <w:rPr>
          <w:b/>
          <w:iCs/>
          <w:color w:val="000000"/>
          <w:sz w:val="28"/>
          <w:u w:val="single"/>
        </w:rPr>
        <w:t>RESULTATS</w:t>
      </w:r>
      <w:r w:rsidR="00D82CE2">
        <w:rPr>
          <w:b/>
          <w:i/>
          <w:color w:val="000000"/>
          <w:sz w:val="24"/>
        </w:rPr>
        <w:t>:</w:t>
      </w:r>
      <w:r w:rsidR="00D82CE2">
        <w:rPr>
          <w:b/>
          <w:color w:val="000000"/>
          <w:sz w:val="24"/>
        </w:rPr>
        <w:t xml:space="preserve">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A9360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fibro-glandulaire t</w:t>
      </w:r>
      <w:r w:rsidR="00A16852">
        <w:rPr>
          <w:bCs/>
          <w:color w:val="000000"/>
          <w:sz w:val="24"/>
        </w:rPr>
        <w:t>ype d</w:t>
      </w:r>
      <w:r>
        <w:rPr>
          <w:bCs/>
          <w:color w:val="000000"/>
          <w:sz w:val="24"/>
        </w:rPr>
        <w:t xml:space="preserve"> de l’ACR.</w:t>
      </w:r>
    </w:p>
    <w:p w:rsidR="00D82CE2" w:rsidRDefault="00A16852" w:rsidP="00A9360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du QSE du sein droit, bien limitée, sans visualisation de micro-calcifications en son sein.</w:t>
      </w:r>
    </w:p>
    <w:p w:rsidR="00D82CE2" w:rsidRDefault="00D82CE2" w:rsidP="00A9360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82CE2" w:rsidRDefault="00D82CE2" w:rsidP="00A9360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A93607" w:rsidRDefault="00A93607" w:rsidP="00390F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multiples formations kystiques simples, diffuses et bilatérales, à paroi fine et contenu homogène, dont la taille varie entre 05mm et 39mm  (au niveau du QSE gauche).</w:t>
      </w:r>
    </w:p>
    <w:p w:rsidR="00A93607" w:rsidRDefault="00A93607" w:rsidP="00A9360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la présence d’une formation kystique du QSE droit a contenu hétérogène, échogène, sans visualisation d’un niveau, sans atténuations postérieure, sans spot vasculaire en mode doppler, mesurant 7.7mm.</w:t>
      </w:r>
    </w:p>
    <w:p w:rsidR="00D82CE2" w:rsidRDefault="00A93607" w:rsidP="00390F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Formation nodulaire du QME droit bien limitée, hypoéchogène homogène, sans </w:t>
      </w:r>
      <w:r w:rsidR="00653FAB">
        <w:rPr>
          <w:bCs/>
          <w:color w:val="000000"/>
          <w:sz w:val="24"/>
        </w:rPr>
        <w:t>atténuation</w:t>
      </w:r>
      <w:r>
        <w:rPr>
          <w:bCs/>
          <w:color w:val="000000"/>
          <w:sz w:val="24"/>
        </w:rPr>
        <w:t xml:space="preserve"> postérieure du faisceau ultrasonore, mesurant 10x04mm</w:t>
      </w:r>
      <w:r w:rsidR="00773DCE">
        <w:rPr>
          <w:bCs/>
          <w:color w:val="000000"/>
          <w:sz w:val="24"/>
        </w:rPr>
        <w:t>, sans caractère invasif</w:t>
      </w:r>
      <w:r>
        <w:rPr>
          <w:bCs/>
          <w:color w:val="000000"/>
          <w:sz w:val="24"/>
        </w:rPr>
        <w:t>.</w:t>
      </w:r>
    </w:p>
    <w:p w:rsidR="00D82CE2" w:rsidRDefault="00D82CE2" w:rsidP="00390F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D82CE2" w:rsidRDefault="00D82CE2" w:rsidP="00390F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D82CE2" w:rsidRDefault="00390F31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droits infracentimétriques, à hile graisseux et cortex régulier, d’allure  inflammatoire.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Pr="00653FAB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6"/>
          <w:szCs w:val="26"/>
        </w:rPr>
      </w:pPr>
      <w:r w:rsidRPr="00653FAB">
        <w:rPr>
          <w:b/>
          <w:bCs/>
          <w:i/>
          <w:color w:val="000000"/>
          <w:sz w:val="26"/>
          <w:szCs w:val="26"/>
          <w:u w:val="single"/>
        </w:rPr>
        <w:t>Conclusion</w:t>
      </w:r>
      <w:r w:rsidRPr="00653FAB">
        <w:rPr>
          <w:b/>
          <w:bCs/>
          <w:i/>
          <w:color w:val="000000"/>
          <w:sz w:val="26"/>
          <w:szCs w:val="26"/>
        </w:rPr>
        <w:t xml:space="preserve"> :</w:t>
      </w:r>
    </w:p>
    <w:p w:rsidR="00390F31" w:rsidRPr="00653FAB" w:rsidRDefault="00D82CE2" w:rsidP="00773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6"/>
          <w:szCs w:val="26"/>
        </w:rPr>
      </w:pPr>
      <w:r w:rsidRPr="00653FAB">
        <w:rPr>
          <w:b/>
          <w:bCs/>
          <w:i/>
          <w:color w:val="000000"/>
          <w:sz w:val="26"/>
          <w:szCs w:val="26"/>
        </w:rPr>
        <w:t>Mammographie bilatéra</w:t>
      </w:r>
      <w:r w:rsidR="00390F31" w:rsidRPr="00653FAB">
        <w:rPr>
          <w:b/>
          <w:bCs/>
          <w:i/>
          <w:color w:val="000000"/>
          <w:sz w:val="26"/>
          <w:szCs w:val="26"/>
        </w:rPr>
        <w:t xml:space="preserve">le et échographie mammaire en faveur </w:t>
      </w:r>
      <w:r w:rsidR="00773DCE">
        <w:rPr>
          <w:b/>
          <w:bCs/>
          <w:i/>
          <w:color w:val="000000"/>
          <w:sz w:val="26"/>
          <w:szCs w:val="26"/>
        </w:rPr>
        <w:t>d’une</w:t>
      </w:r>
      <w:r w:rsidR="00390F31" w:rsidRPr="00653FAB">
        <w:rPr>
          <w:b/>
          <w:bCs/>
          <w:i/>
          <w:color w:val="000000"/>
          <w:sz w:val="26"/>
          <w:szCs w:val="26"/>
        </w:rPr>
        <w:t xml:space="preserve"> formation kystique à contenu hétérogène du QSE droit sur dystrophie fibrokystique bilatérale, classant l’examen BIRADS 4a de l’ACR à droite et BIRADS 2 de l’ACR à gauche, nécessitant un complément d’exploration par IRM </w:t>
      </w:r>
      <w:r w:rsidR="004616AD">
        <w:rPr>
          <w:b/>
          <w:bCs/>
          <w:i/>
          <w:color w:val="000000"/>
          <w:sz w:val="26"/>
          <w:szCs w:val="26"/>
        </w:rPr>
        <w:t xml:space="preserve"> </w:t>
      </w:r>
      <w:r w:rsidR="00390F31" w:rsidRPr="00653FAB">
        <w:rPr>
          <w:b/>
          <w:bCs/>
          <w:i/>
          <w:color w:val="000000"/>
          <w:sz w:val="26"/>
          <w:szCs w:val="26"/>
        </w:rPr>
        <w:t>mammaire.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CAD" w:rsidRDefault="00FE0CAD" w:rsidP="00FF41A6">
      <w:r>
        <w:separator/>
      </w:r>
    </w:p>
  </w:endnote>
  <w:endnote w:type="continuationSeparator" w:id="0">
    <w:p w:rsidR="00FE0CAD" w:rsidRDefault="00FE0CA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F31" w:rsidRDefault="00390F31" w:rsidP="00F515B5">
    <w:pPr>
      <w:jc w:val="center"/>
      <w:rPr>
        <w:rFonts w:eastAsia="Calibri"/>
        <w:i/>
        <w:iCs/>
        <w:sz w:val="18"/>
        <w:szCs w:val="18"/>
      </w:rPr>
    </w:pPr>
  </w:p>
  <w:p w:rsidR="00390F31" w:rsidRDefault="00390F31" w:rsidP="00F515B5">
    <w:pPr>
      <w:tabs>
        <w:tab w:val="center" w:pos="4536"/>
        <w:tab w:val="right" w:pos="9072"/>
      </w:tabs>
      <w:jc w:val="center"/>
    </w:pPr>
  </w:p>
  <w:p w:rsidR="00390F31" w:rsidRPr="00F515B5" w:rsidRDefault="00390F3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CAD" w:rsidRDefault="00FE0CAD" w:rsidP="00FF41A6">
      <w:r>
        <w:separator/>
      </w:r>
    </w:p>
  </w:footnote>
  <w:footnote w:type="continuationSeparator" w:id="0">
    <w:p w:rsidR="00FE0CAD" w:rsidRDefault="00FE0CA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F31" w:rsidRDefault="00390F3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90F31" w:rsidRPr="00426781" w:rsidRDefault="00390F31" w:rsidP="00FF41A6">
    <w:pPr>
      <w:pStyle w:val="NoSpacing"/>
      <w:jc w:val="center"/>
      <w:rPr>
        <w:rFonts w:ascii="Tw Cen MT" w:hAnsi="Tw Cen MT"/>
      </w:rPr>
    </w:pPr>
  </w:p>
  <w:p w:rsidR="00390F31" w:rsidRDefault="00390F31" w:rsidP="00FF41A6">
    <w:pPr>
      <w:pStyle w:val="NoSpacing"/>
      <w:jc w:val="center"/>
      <w:rPr>
        <w:rFonts w:ascii="Tw Cen MT" w:hAnsi="Tw Cen MT"/>
      </w:rPr>
    </w:pPr>
  </w:p>
  <w:p w:rsidR="00390F31" w:rsidRPr="00D104DB" w:rsidRDefault="00390F31" w:rsidP="00FF41A6">
    <w:pPr>
      <w:pStyle w:val="NoSpacing"/>
      <w:jc w:val="center"/>
      <w:rPr>
        <w:sz w:val="16"/>
        <w:szCs w:val="16"/>
      </w:rPr>
    </w:pPr>
  </w:p>
  <w:p w:rsidR="00390F31" w:rsidRDefault="00390F3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CE2"/>
    <w:rsid w:val="00013B16"/>
    <w:rsid w:val="00031238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0F31"/>
    <w:rsid w:val="00397A26"/>
    <w:rsid w:val="004038CE"/>
    <w:rsid w:val="00413297"/>
    <w:rsid w:val="00425DD9"/>
    <w:rsid w:val="004616AD"/>
    <w:rsid w:val="00483B47"/>
    <w:rsid w:val="00487E9D"/>
    <w:rsid w:val="004E0DFB"/>
    <w:rsid w:val="004E1488"/>
    <w:rsid w:val="005018C7"/>
    <w:rsid w:val="0055089C"/>
    <w:rsid w:val="00653FAB"/>
    <w:rsid w:val="006925A3"/>
    <w:rsid w:val="006A5983"/>
    <w:rsid w:val="006E396B"/>
    <w:rsid w:val="007571A5"/>
    <w:rsid w:val="00773DCE"/>
    <w:rsid w:val="007F2AFE"/>
    <w:rsid w:val="0082177C"/>
    <w:rsid w:val="008B1520"/>
    <w:rsid w:val="00915587"/>
    <w:rsid w:val="00991837"/>
    <w:rsid w:val="00A11F2B"/>
    <w:rsid w:val="00A16852"/>
    <w:rsid w:val="00A76F00"/>
    <w:rsid w:val="00A93607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771EA"/>
    <w:rsid w:val="00D82CE2"/>
    <w:rsid w:val="00D9483B"/>
    <w:rsid w:val="00DC1EAC"/>
    <w:rsid w:val="00DC7E65"/>
    <w:rsid w:val="00DE3E17"/>
    <w:rsid w:val="00E25639"/>
    <w:rsid w:val="00E31EF8"/>
    <w:rsid w:val="00EA6997"/>
    <w:rsid w:val="00EB2A23"/>
    <w:rsid w:val="00EE103F"/>
    <w:rsid w:val="00EE4ACF"/>
    <w:rsid w:val="00EE79AB"/>
    <w:rsid w:val="00F45755"/>
    <w:rsid w:val="00F515B5"/>
    <w:rsid w:val="00F7627E"/>
    <w:rsid w:val="00FB18E1"/>
    <w:rsid w:val="00FE0CAD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399E10-DC23-4F6C-8A34-5FDF42FF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53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3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1516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 2018</dc:creator>
  <cp:keywords/>
  <dc:description/>
  <cp:lastModifiedBy>PC-RAYANE</cp:lastModifiedBy>
  <cp:revision>2</cp:revision>
  <cp:lastPrinted>2023-06-20T14:26:00Z</cp:lastPrinted>
  <dcterms:created xsi:type="dcterms:W3CDTF">2023-09-18T22:15:00Z</dcterms:created>
  <dcterms:modified xsi:type="dcterms:W3CDTF">2023-09-18T22:15:00Z</dcterms:modified>
</cp:coreProperties>
</file>