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3D6E" w:rsidRDefault="00BF3D6E">
      <w:pPr>
        <w:jc w:val="right"/>
        <w:rPr>
          <w:b/>
          <w:i/>
          <w:iCs/>
          <w:color w:val="000000"/>
          <w:sz w:val="24"/>
        </w:rPr>
      </w:pPr>
      <w:bookmarkStart w:id="0" w:name="_GoBack"/>
      <w:bookmarkEnd w:id="0"/>
    </w:p>
    <w:p w:rsidR="00EB2A23" w:rsidRDefault="005D156C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mercredi 12 juillet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BF3D6E" w:rsidRDefault="00F64567" w:rsidP="00BF3D6E">
      <w:pPr>
        <w:jc w:val="right"/>
        <w:rPr>
          <w:b/>
          <w:bCs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pat-271 52 ANS 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1B644E" w:rsidRDefault="005D156C" w:rsidP="001B644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1B644E">
        <w:rPr>
          <w:b/>
          <w:i/>
          <w:iCs/>
          <w:color w:val="000000"/>
          <w:sz w:val="24"/>
        </w:rPr>
        <w:t>MAMMOGRAPHIE</w:t>
      </w:r>
      <w:r w:rsidR="001B644E" w:rsidRPr="001B644E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1B644E" w:rsidRDefault="00EB2A23">
      <w:pPr>
        <w:rPr>
          <w:b/>
          <w:color w:val="000000"/>
          <w:sz w:val="24"/>
          <w:szCs w:val="24"/>
        </w:rPr>
      </w:pPr>
      <w:r w:rsidRPr="001B644E">
        <w:rPr>
          <w:b/>
          <w:iCs/>
          <w:color w:val="000000"/>
          <w:sz w:val="24"/>
          <w:szCs w:val="24"/>
          <w:u w:val="single"/>
        </w:rPr>
        <w:t>RESULTATS</w:t>
      </w:r>
      <w:r w:rsidRPr="001B644E">
        <w:rPr>
          <w:b/>
          <w:i/>
          <w:color w:val="000000"/>
          <w:sz w:val="24"/>
          <w:szCs w:val="24"/>
        </w:rPr>
        <w:t>:</w:t>
      </w:r>
      <w:r w:rsidRPr="001B644E">
        <w:rPr>
          <w:b/>
          <w:color w:val="000000"/>
          <w:sz w:val="24"/>
          <w:szCs w:val="24"/>
        </w:rPr>
        <w:t xml:space="preserve"> </w:t>
      </w:r>
    </w:p>
    <w:p w:rsidR="00B32AB7" w:rsidRPr="001B644E" w:rsidRDefault="00B32AB7" w:rsidP="00B32AB7">
      <w:pPr>
        <w:rPr>
          <w:bCs/>
          <w:color w:val="000000"/>
          <w:sz w:val="24"/>
          <w:szCs w:val="24"/>
        </w:rPr>
      </w:pPr>
    </w:p>
    <w:p w:rsidR="00B32AB7" w:rsidRPr="001B644E" w:rsidRDefault="00B32AB7" w:rsidP="0092265C">
      <w:pPr>
        <w:rPr>
          <w:bCs/>
          <w:color w:val="000000"/>
          <w:sz w:val="24"/>
          <w:szCs w:val="24"/>
        </w:rPr>
      </w:pPr>
      <w:r w:rsidRPr="001B644E">
        <w:rPr>
          <w:bCs/>
          <w:color w:val="000000"/>
          <w:sz w:val="24"/>
          <w:szCs w:val="24"/>
        </w:rPr>
        <w:t xml:space="preserve">Seins à trame </w:t>
      </w:r>
      <w:r w:rsidR="0092265C">
        <w:rPr>
          <w:bCs/>
          <w:color w:val="000000"/>
          <w:sz w:val="24"/>
          <w:szCs w:val="24"/>
        </w:rPr>
        <w:t>conjonctivo</w:t>
      </w:r>
      <w:r w:rsidRPr="001B644E">
        <w:rPr>
          <w:bCs/>
          <w:color w:val="000000"/>
          <w:sz w:val="24"/>
          <w:szCs w:val="24"/>
        </w:rPr>
        <w:t xml:space="preserve">-glandulaire et graisseuse type </w:t>
      </w:r>
      <w:r w:rsidR="0092265C">
        <w:rPr>
          <w:bCs/>
          <w:color w:val="000000"/>
          <w:sz w:val="24"/>
          <w:szCs w:val="24"/>
        </w:rPr>
        <w:t>c</w:t>
      </w:r>
      <w:r w:rsidRPr="001B644E">
        <w:rPr>
          <w:bCs/>
          <w:color w:val="000000"/>
          <w:sz w:val="24"/>
          <w:szCs w:val="24"/>
        </w:rPr>
        <w:t xml:space="preserve"> de l’ACR.</w:t>
      </w:r>
    </w:p>
    <w:p w:rsidR="00B32AB7" w:rsidRPr="001B644E" w:rsidRDefault="00B32AB7" w:rsidP="00B32AB7">
      <w:pPr>
        <w:rPr>
          <w:bCs/>
          <w:color w:val="000000"/>
          <w:sz w:val="24"/>
          <w:szCs w:val="24"/>
        </w:rPr>
      </w:pPr>
      <w:r w:rsidRPr="001B644E">
        <w:rPr>
          <w:bCs/>
          <w:color w:val="000000"/>
          <w:sz w:val="24"/>
          <w:szCs w:val="24"/>
        </w:rPr>
        <w:t xml:space="preserve">Absence </w:t>
      </w:r>
      <w:r w:rsidR="0092265C">
        <w:rPr>
          <w:bCs/>
          <w:color w:val="000000"/>
          <w:sz w:val="24"/>
          <w:szCs w:val="24"/>
        </w:rPr>
        <w:t xml:space="preserve">de syndrome de masse ou </w:t>
      </w:r>
      <w:r w:rsidRPr="001B644E">
        <w:rPr>
          <w:bCs/>
          <w:color w:val="000000"/>
          <w:sz w:val="24"/>
          <w:szCs w:val="24"/>
        </w:rPr>
        <w:t>d’image d’opacité nodulo-stellaire.</w:t>
      </w:r>
    </w:p>
    <w:p w:rsidR="00B32AB7" w:rsidRPr="001B644E" w:rsidRDefault="00B32AB7" w:rsidP="0060355C">
      <w:pPr>
        <w:rPr>
          <w:bCs/>
          <w:color w:val="000000"/>
          <w:sz w:val="24"/>
          <w:szCs w:val="24"/>
        </w:rPr>
      </w:pPr>
      <w:r w:rsidRPr="001B644E">
        <w:rPr>
          <w:bCs/>
          <w:color w:val="000000"/>
          <w:sz w:val="24"/>
          <w:szCs w:val="24"/>
        </w:rPr>
        <w:t xml:space="preserve">Absence </w:t>
      </w:r>
      <w:r w:rsidR="0060355C">
        <w:rPr>
          <w:bCs/>
          <w:color w:val="000000"/>
          <w:sz w:val="24"/>
          <w:szCs w:val="24"/>
        </w:rPr>
        <w:t xml:space="preserve">de distorsion architecturale ou </w:t>
      </w:r>
      <w:r w:rsidRPr="001B644E">
        <w:rPr>
          <w:bCs/>
          <w:color w:val="000000"/>
          <w:sz w:val="24"/>
          <w:szCs w:val="24"/>
        </w:rPr>
        <w:t>de foyer de micro-calcifications péjoratif.</w:t>
      </w:r>
    </w:p>
    <w:p w:rsidR="00B32AB7" w:rsidRDefault="0011067D" w:rsidP="0011067D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Macro-calcification isolée mammaire rétro-aréolaire droite.</w:t>
      </w:r>
    </w:p>
    <w:p w:rsidR="00E77543" w:rsidRPr="001B644E" w:rsidRDefault="00E77543" w:rsidP="00E77543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On note la présence d’opacités denses de tonalité hydrique homogène, de taille variable infracentimétrique, noyées dans l’opacité mammaire.</w:t>
      </w:r>
    </w:p>
    <w:p w:rsidR="00B32AB7" w:rsidRPr="001B644E" w:rsidRDefault="00B32AB7" w:rsidP="00B32AB7">
      <w:pPr>
        <w:rPr>
          <w:bCs/>
          <w:color w:val="000000"/>
          <w:sz w:val="24"/>
          <w:szCs w:val="24"/>
        </w:rPr>
      </w:pPr>
      <w:r w:rsidRPr="001B644E">
        <w:rPr>
          <w:bCs/>
          <w:color w:val="000000"/>
          <w:sz w:val="24"/>
          <w:szCs w:val="24"/>
        </w:rPr>
        <w:t xml:space="preserve">Liseré cutané fin et régulier. </w:t>
      </w:r>
    </w:p>
    <w:p w:rsidR="00B32AB7" w:rsidRPr="001B644E" w:rsidRDefault="00B32AB7" w:rsidP="00B32AB7">
      <w:pPr>
        <w:rPr>
          <w:bCs/>
          <w:color w:val="000000"/>
          <w:sz w:val="24"/>
          <w:szCs w:val="24"/>
        </w:rPr>
      </w:pPr>
      <w:r w:rsidRPr="001B644E">
        <w:rPr>
          <w:bCs/>
          <w:color w:val="000000"/>
          <w:sz w:val="24"/>
          <w:szCs w:val="24"/>
        </w:rPr>
        <w:t>Absence d’adénopathies axillaires.</w:t>
      </w:r>
    </w:p>
    <w:p w:rsidR="00B32AB7" w:rsidRPr="001B644E" w:rsidRDefault="00B32AB7" w:rsidP="00B32AB7">
      <w:pPr>
        <w:rPr>
          <w:bCs/>
          <w:color w:val="000000"/>
          <w:sz w:val="24"/>
          <w:szCs w:val="24"/>
        </w:rPr>
      </w:pPr>
    </w:p>
    <w:p w:rsidR="00B32AB7" w:rsidRPr="001B644E" w:rsidRDefault="00B32AB7" w:rsidP="001B644E">
      <w:pPr>
        <w:ind w:firstLine="708"/>
        <w:rPr>
          <w:bCs/>
          <w:color w:val="000000"/>
          <w:sz w:val="24"/>
          <w:szCs w:val="24"/>
        </w:rPr>
      </w:pPr>
      <w:r w:rsidRPr="001B644E">
        <w:rPr>
          <w:b/>
          <w:bCs/>
          <w:i/>
          <w:color w:val="000000"/>
          <w:sz w:val="24"/>
          <w:szCs w:val="24"/>
          <w:u w:val="single"/>
        </w:rPr>
        <w:t>Le complément échographique</w:t>
      </w:r>
      <w:r w:rsidR="001B644E" w:rsidRPr="001B644E">
        <w:rPr>
          <w:b/>
          <w:bCs/>
          <w:i/>
          <w:color w:val="000000"/>
          <w:sz w:val="24"/>
          <w:szCs w:val="24"/>
          <w:u w:val="single"/>
        </w:rPr>
        <w:t> :</w:t>
      </w:r>
    </w:p>
    <w:p w:rsidR="00B32AB7" w:rsidRDefault="0079540B" w:rsidP="0079540B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Formation nodulaire du QSI du sein gauche ovalaire, à grand axe horizontal, de contours réguliers, d’échostructure hypoéchogène homogène, non atténuante, mesurée 9 mm.</w:t>
      </w:r>
    </w:p>
    <w:p w:rsidR="0079540B" w:rsidRDefault="0079540B" w:rsidP="0079540B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Il s’y associe des formations nodulaires kystiques éparses bilatérales, dont certaines sont simples et d’autres remaniées, avec un contenu finement échogène, situées et mesurées comme suit :</w:t>
      </w:r>
    </w:p>
    <w:p w:rsidR="0079540B" w:rsidRPr="00252DDD" w:rsidRDefault="0079540B" w:rsidP="00252DDD">
      <w:pPr>
        <w:numPr>
          <w:ilvl w:val="0"/>
          <w:numId w:val="1"/>
        </w:numPr>
        <w:rPr>
          <w:bCs/>
          <w:i/>
          <w:iCs/>
          <w:color w:val="000000"/>
          <w:sz w:val="24"/>
          <w:szCs w:val="24"/>
        </w:rPr>
      </w:pPr>
      <w:r w:rsidRPr="00252DDD">
        <w:rPr>
          <w:bCs/>
          <w:i/>
          <w:iCs/>
          <w:color w:val="000000"/>
          <w:sz w:val="24"/>
          <w:szCs w:val="24"/>
        </w:rPr>
        <w:t>QSE gauche de 3 mm.</w:t>
      </w:r>
    </w:p>
    <w:p w:rsidR="0079540B" w:rsidRPr="00252DDD" w:rsidRDefault="0079540B" w:rsidP="00252DDD">
      <w:pPr>
        <w:numPr>
          <w:ilvl w:val="0"/>
          <w:numId w:val="1"/>
        </w:numPr>
        <w:rPr>
          <w:bCs/>
          <w:i/>
          <w:iCs/>
          <w:color w:val="000000"/>
          <w:sz w:val="24"/>
          <w:szCs w:val="24"/>
        </w:rPr>
      </w:pPr>
      <w:r w:rsidRPr="00252DDD">
        <w:rPr>
          <w:bCs/>
          <w:i/>
          <w:iCs/>
          <w:color w:val="000000"/>
          <w:sz w:val="24"/>
          <w:szCs w:val="24"/>
        </w:rPr>
        <w:t>QME gauche de 4,5 mm.</w:t>
      </w:r>
    </w:p>
    <w:p w:rsidR="0079540B" w:rsidRPr="00252DDD" w:rsidRDefault="0079540B" w:rsidP="00252DDD">
      <w:pPr>
        <w:numPr>
          <w:ilvl w:val="0"/>
          <w:numId w:val="1"/>
        </w:numPr>
        <w:rPr>
          <w:bCs/>
          <w:i/>
          <w:iCs/>
          <w:color w:val="000000"/>
          <w:sz w:val="24"/>
          <w:szCs w:val="24"/>
        </w:rPr>
      </w:pPr>
      <w:r w:rsidRPr="00252DDD">
        <w:rPr>
          <w:bCs/>
          <w:i/>
          <w:iCs/>
          <w:color w:val="000000"/>
          <w:sz w:val="24"/>
          <w:szCs w:val="24"/>
        </w:rPr>
        <w:t>QSI gauche de 2,5 mm.</w:t>
      </w:r>
    </w:p>
    <w:p w:rsidR="0079540B" w:rsidRPr="00252DDD" w:rsidRDefault="0079540B" w:rsidP="00252DDD">
      <w:pPr>
        <w:numPr>
          <w:ilvl w:val="0"/>
          <w:numId w:val="1"/>
        </w:numPr>
        <w:rPr>
          <w:bCs/>
          <w:i/>
          <w:iCs/>
          <w:color w:val="000000"/>
          <w:sz w:val="24"/>
          <w:szCs w:val="24"/>
        </w:rPr>
      </w:pPr>
      <w:r w:rsidRPr="00252DDD">
        <w:rPr>
          <w:bCs/>
          <w:i/>
          <w:iCs/>
          <w:color w:val="000000"/>
          <w:sz w:val="24"/>
          <w:szCs w:val="24"/>
        </w:rPr>
        <w:t>QMS gauche de 3,8 mm</w:t>
      </w:r>
      <w:r w:rsidR="001B0001" w:rsidRPr="00252DDD">
        <w:rPr>
          <w:bCs/>
          <w:i/>
          <w:iCs/>
          <w:color w:val="000000"/>
          <w:sz w:val="24"/>
          <w:szCs w:val="24"/>
        </w:rPr>
        <w:t>.</w:t>
      </w:r>
    </w:p>
    <w:p w:rsidR="001B0001" w:rsidRPr="00252DDD" w:rsidRDefault="001B0001" w:rsidP="00252DDD">
      <w:pPr>
        <w:numPr>
          <w:ilvl w:val="0"/>
          <w:numId w:val="1"/>
        </w:numPr>
        <w:rPr>
          <w:bCs/>
          <w:i/>
          <w:iCs/>
          <w:color w:val="000000"/>
          <w:sz w:val="24"/>
          <w:szCs w:val="24"/>
        </w:rPr>
      </w:pPr>
      <w:r w:rsidRPr="00252DDD">
        <w:rPr>
          <w:bCs/>
          <w:i/>
          <w:iCs/>
          <w:color w:val="000000"/>
          <w:sz w:val="24"/>
          <w:szCs w:val="24"/>
        </w:rPr>
        <w:t>QIE droit de 6 mm.</w:t>
      </w:r>
    </w:p>
    <w:p w:rsidR="00B32AB7" w:rsidRPr="00252DDD" w:rsidRDefault="001B0001" w:rsidP="00B32AB7">
      <w:pPr>
        <w:numPr>
          <w:ilvl w:val="0"/>
          <w:numId w:val="1"/>
        </w:numPr>
        <w:rPr>
          <w:bCs/>
          <w:i/>
          <w:iCs/>
          <w:color w:val="000000"/>
          <w:sz w:val="24"/>
          <w:szCs w:val="24"/>
        </w:rPr>
      </w:pPr>
      <w:r w:rsidRPr="00252DDD">
        <w:rPr>
          <w:bCs/>
          <w:i/>
          <w:iCs/>
          <w:color w:val="000000"/>
          <w:sz w:val="24"/>
          <w:szCs w:val="24"/>
        </w:rPr>
        <w:t>QMS droit de 4 mm.</w:t>
      </w:r>
    </w:p>
    <w:p w:rsidR="00B32AB7" w:rsidRDefault="00B32AB7" w:rsidP="00B32AB7">
      <w:pPr>
        <w:rPr>
          <w:bCs/>
          <w:color w:val="000000"/>
          <w:sz w:val="24"/>
          <w:szCs w:val="24"/>
        </w:rPr>
      </w:pPr>
      <w:r w:rsidRPr="001B644E">
        <w:rPr>
          <w:bCs/>
          <w:color w:val="000000"/>
          <w:sz w:val="24"/>
          <w:szCs w:val="24"/>
        </w:rPr>
        <w:t>Système canalaire non dilaté.</w:t>
      </w:r>
    </w:p>
    <w:p w:rsidR="00350B5D" w:rsidRDefault="00350B5D" w:rsidP="00B32AB7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Revêtement cutané fin et régulier.</w:t>
      </w:r>
    </w:p>
    <w:p w:rsidR="00B32AB7" w:rsidRPr="001B644E" w:rsidRDefault="00350B5D" w:rsidP="00887689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Respect des plans graisseux sous cutanés.</w:t>
      </w:r>
    </w:p>
    <w:p w:rsidR="00B32AB7" w:rsidRPr="001B644E" w:rsidRDefault="008A413E" w:rsidP="00B32AB7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Ganglions axillaires bilatéraux de morphologie conservée, d'allure inflammatoire. </w:t>
      </w:r>
    </w:p>
    <w:p w:rsidR="00B32AB7" w:rsidRPr="001B644E" w:rsidRDefault="00B32AB7" w:rsidP="00B32AB7">
      <w:pPr>
        <w:rPr>
          <w:bCs/>
          <w:color w:val="000000"/>
          <w:sz w:val="24"/>
          <w:szCs w:val="24"/>
        </w:rPr>
      </w:pPr>
    </w:p>
    <w:p w:rsidR="00B32AB7" w:rsidRPr="001B644E" w:rsidRDefault="001B644E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Cs/>
          <w:color w:val="000000"/>
          <w:sz w:val="24"/>
          <w:szCs w:val="24"/>
        </w:rPr>
      </w:pPr>
      <w:r w:rsidRPr="001B644E">
        <w:rPr>
          <w:b/>
          <w:bCs/>
          <w:iCs/>
          <w:color w:val="000000"/>
          <w:sz w:val="24"/>
          <w:szCs w:val="24"/>
          <w:u w:val="single"/>
        </w:rPr>
        <w:t>CONCLUSION</w:t>
      </w:r>
      <w:r w:rsidRPr="001B644E">
        <w:rPr>
          <w:b/>
          <w:bCs/>
          <w:iCs/>
          <w:color w:val="000000"/>
          <w:sz w:val="24"/>
          <w:szCs w:val="24"/>
        </w:rPr>
        <w:t xml:space="preserve"> :</w:t>
      </w:r>
    </w:p>
    <w:p w:rsidR="00B32AB7" w:rsidRPr="001B644E" w:rsidRDefault="00476ADF" w:rsidP="00606E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B32AB7" w:rsidRPr="001B644E">
        <w:rPr>
          <w:b/>
          <w:bCs/>
          <w:i/>
          <w:color w:val="000000"/>
          <w:sz w:val="24"/>
          <w:szCs w:val="24"/>
        </w:rPr>
        <w:t xml:space="preserve">Mammographie bilatérale et échographie mammaire </w:t>
      </w:r>
      <w:r w:rsidR="00606E7C">
        <w:rPr>
          <w:b/>
          <w:bCs/>
          <w:i/>
          <w:color w:val="000000"/>
          <w:sz w:val="24"/>
          <w:szCs w:val="24"/>
        </w:rPr>
        <w:t>retrouvent une formation nodulaire de s</w:t>
      </w:r>
      <w:r w:rsidR="003B3DDE">
        <w:rPr>
          <w:b/>
          <w:bCs/>
          <w:i/>
          <w:color w:val="000000"/>
          <w:sz w:val="24"/>
          <w:szCs w:val="24"/>
        </w:rPr>
        <w:t>émiologie bénigne du QSI gauche</w:t>
      </w:r>
      <w:r w:rsidR="00606E7C">
        <w:rPr>
          <w:b/>
          <w:bCs/>
          <w:i/>
          <w:color w:val="000000"/>
          <w:sz w:val="24"/>
          <w:szCs w:val="24"/>
        </w:rPr>
        <w:t xml:space="preserve"> stable par rapport aux données antérieures, sur fond de mastopathie fibro-kystique bilatérale.</w:t>
      </w:r>
    </w:p>
    <w:p w:rsidR="00B32AB7" w:rsidRPr="001B644E" w:rsidRDefault="00476ADF" w:rsidP="00606E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B32AB7" w:rsidRPr="001B644E">
        <w:rPr>
          <w:b/>
          <w:bCs/>
          <w:i/>
          <w:color w:val="000000"/>
          <w:sz w:val="24"/>
          <w:szCs w:val="24"/>
        </w:rPr>
        <w:t xml:space="preserve">Examen classé BI-RADS </w:t>
      </w:r>
      <w:r w:rsidR="00606E7C">
        <w:rPr>
          <w:b/>
          <w:bCs/>
          <w:i/>
          <w:color w:val="000000"/>
          <w:sz w:val="24"/>
          <w:szCs w:val="24"/>
        </w:rPr>
        <w:t>3</w:t>
      </w:r>
      <w:r w:rsidR="00B32AB7" w:rsidRPr="001B644E">
        <w:rPr>
          <w:b/>
          <w:bCs/>
          <w:i/>
          <w:color w:val="000000"/>
          <w:sz w:val="24"/>
          <w:szCs w:val="24"/>
        </w:rPr>
        <w:t xml:space="preserve"> de l’ACR</w:t>
      </w:r>
      <w:r w:rsidR="00606E7C">
        <w:rPr>
          <w:b/>
          <w:bCs/>
          <w:i/>
          <w:color w:val="000000"/>
          <w:sz w:val="24"/>
          <w:szCs w:val="24"/>
        </w:rPr>
        <w:t xml:space="preserve"> à droite comme à gauche</w:t>
      </w:r>
      <w:r w:rsidR="00B32AB7" w:rsidRPr="001B644E">
        <w:rPr>
          <w:b/>
          <w:bCs/>
          <w:i/>
          <w:color w:val="000000"/>
          <w:sz w:val="24"/>
          <w:szCs w:val="24"/>
        </w:rPr>
        <w:t>.</w:t>
      </w:r>
    </w:p>
    <w:p w:rsidR="00B32AB7" w:rsidRPr="001B644E" w:rsidRDefault="00476ADF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606E7C">
        <w:rPr>
          <w:b/>
          <w:bCs/>
          <w:i/>
          <w:color w:val="000000"/>
          <w:sz w:val="24"/>
          <w:szCs w:val="24"/>
        </w:rPr>
        <w:t>Un contrôle échographique est souhaitable dans 04 à 06 mois.</w:t>
      </w:r>
    </w:p>
    <w:p w:rsidR="009910E8" w:rsidRDefault="009910E8" w:rsidP="00B32AB7">
      <w:pPr>
        <w:rPr>
          <w:b/>
          <w:i/>
          <w:iCs/>
          <w:color w:val="000000"/>
          <w:sz w:val="24"/>
          <w:szCs w:val="24"/>
        </w:rPr>
      </w:pPr>
    </w:p>
    <w:p w:rsidR="00252DDD" w:rsidRPr="001B644E" w:rsidRDefault="00252DDD" w:rsidP="00B32AB7">
      <w:pPr>
        <w:rPr>
          <w:b/>
          <w:i/>
          <w:iCs/>
          <w:color w:val="000000"/>
          <w:sz w:val="24"/>
          <w:szCs w:val="24"/>
        </w:rPr>
      </w:pPr>
    </w:p>
    <w:sectPr w:rsidR="00252DDD" w:rsidRPr="001B644E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166A" w:rsidRDefault="00F5166A" w:rsidP="00FF41A6">
      <w:r>
        <w:separator/>
      </w:r>
    </w:p>
  </w:endnote>
  <w:endnote w:type="continuationSeparator" w:id="0">
    <w:p w:rsidR="00F5166A" w:rsidRDefault="00F5166A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166A" w:rsidRDefault="00F5166A" w:rsidP="00FF41A6">
      <w:r>
        <w:separator/>
      </w:r>
    </w:p>
  </w:footnote>
  <w:footnote w:type="continuationSeparator" w:id="0">
    <w:p w:rsidR="00F5166A" w:rsidRDefault="00F5166A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5424D"/>
    <w:multiLevelType w:val="hybridMultilevel"/>
    <w:tmpl w:val="A97CAACA"/>
    <w:lvl w:ilvl="0" w:tplc="98EC02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2AB7"/>
    <w:rsid w:val="00013B16"/>
    <w:rsid w:val="00094E5E"/>
    <w:rsid w:val="000A78EE"/>
    <w:rsid w:val="000B7A8F"/>
    <w:rsid w:val="0011067D"/>
    <w:rsid w:val="00136EEF"/>
    <w:rsid w:val="001B0001"/>
    <w:rsid w:val="001B644E"/>
    <w:rsid w:val="00252DDD"/>
    <w:rsid w:val="00266C96"/>
    <w:rsid w:val="00291FF6"/>
    <w:rsid w:val="002B58CC"/>
    <w:rsid w:val="002E4538"/>
    <w:rsid w:val="00320AF6"/>
    <w:rsid w:val="00350B5D"/>
    <w:rsid w:val="0038353D"/>
    <w:rsid w:val="00397A26"/>
    <w:rsid w:val="003B3DDE"/>
    <w:rsid w:val="003E1DA3"/>
    <w:rsid w:val="004038CE"/>
    <w:rsid w:val="00413297"/>
    <w:rsid w:val="00425DD9"/>
    <w:rsid w:val="00444FA0"/>
    <w:rsid w:val="00476ADF"/>
    <w:rsid w:val="00483B47"/>
    <w:rsid w:val="00487E9D"/>
    <w:rsid w:val="004E0DFB"/>
    <w:rsid w:val="004E1488"/>
    <w:rsid w:val="005018C7"/>
    <w:rsid w:val="0055089C"/>
    <w:rsid w:val="005D156C"/>
    <w:rsid w:val="005D7033"/>
    <w:rsid w:val="0060355C"/>
    <w:rsid w:val="00606E7C"/>
    <w:rsid w:val="006925A3"/>
    <w:rsid w:val="006A5983"/>
    <w:rsid w:val="006E396B"/>
    <w:rsid w:val="007571A5"/>
    <w:rsid w:val="0079540B"/>
    <w:rsid w:val="007F2AFE"/>
    <w:rsid w:val="00802000"/>
    <w:rsid w:val="008274AB"/>
    <w:rsid w:val="00887689"/>
    <w:rsid w:val="008A413E"/>
    <w:rsid w:val="008B1520"/>
    <w:rsid w:val="00915587"/>
    <w:rsid w:val="0092265C"/>
    <w:rsid w:val="0097545C"/>
    <w:rsid w:val="009910E8"/>
    <w:rsid w:val="00991837"/>
    <w:rsid w:val="00A11F2B"/>
    <w:rsid w:val="00A76F00"/>
    <w:rsid w:val="00AB3DCA"/>
    <w:rsid w:val="00AF6EEF"/>
    <w:rsid w:val="00B00E2E"/>
    <w:rsid w:val="00B32AB7"/>
    <w:rsid w:val="00B511D7"/>
    <w:rsid w:val="00B625CF"/>
    <w:rsid w:val="00B75A57"/>
    <w:rsid w:val="00BB7310"/>
    <w:rsid w:val="00BC18CE"/>
    <w:rsid w:val="00BE1C55"/>
    <w:rsid w:val="00BF3D6E"/>
    <w:rsid w:val="00C7676D"/>
    <w:rsid w:val="00C821F0"/>
    <w:rsid w:val="00CB2818"/>
    <w:rsid w:val="00CD057F"/>
    <w:rsid w:val="00D159C3"/>
    <w:rsid w:val="00D63917"/>
    <w:rsid w:val="00DC7E65"/>
    <w:rsid w:val="00DE3E17"/>
    <w:rsid w:val="00E25639"/>
    <w:rsid w:val="00E31EF8"/>
    <w:rsid w:val="00E77543"/>
    <w:rsid w:val="00EB2A23"/>
    <w:rsid w:val="00EE4ACF"/>
    <w:rsid w:val="00EF7809"/>
    <w:rsid w:val="00F45755"/>
    <w:rsid w:val="00F515B5"/>
    <w:rsid w:val="00F5166A"/>
    <w:rsid w:val="00F64567"/>
    <w:rsid w:val="00F7627E"/>
    <w:rsid w:val="00FB18E1"/>
    <w:rsid w:val="00FC36CA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2D09540-F2F4-434D-B9D4-C919D551B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1664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2023-09-18T22:16:00Z</dcterms:created>
  <dcterms:modified xsi:type="dcterms:W3CDTF">2023-09-18T22:16:00Z</dcterms:modified>
</cp:coreProperties>
</file>