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F38D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C773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pat-289 48 ANS </w:t>
      </w:r>
      <w:r w:rsidR="00BC18CE">
        <w:rPr>
          <w:b/>
          <w:color w:val="000000"/>
          <w:sz w:val="24"/>
        </w:rPr>
        <w:t xml:space="preserve"> </w:t>
      </w:r>
      <w:r w:rsidR="009F38D8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427E63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</w:t>
      </w:r>
      <w:r w:rsidR="00705D9D">
        <w:rPr>
          <w:bCs/>
          <w:color w:val="000000"/>
          <w:sz w:val="24"/>
        </w:rPr>
        <w:t xml:space="preserve"> d</w:t>
      </w:r>
      <w:r>
        <w:rPr>
          <w:bCs/>
          <w:color w:val="000000"/>
          <w:sz w:val="24"/>
        </w:rPr>
        <w:t xml:space="preserve">e </w:t>
      </w:r>
      <w:r w:rsidR="00705D9D">
        <w:rPr>
          <w:bCs/>
          <w:color w:val="000000"/>
          <w:sz w:val="24"/>
        </w:rPr>
        <w:t xml:space="preserve">deux </w:t>
      </w:r>
      <w:r>
        <w:rPr>
          <w:bCs/>
          <w:color w:val="000000"/>
          <w:sz w:val="24"/>
        </w:rPr>
        <w:t>formation</w:t>
      </w:r>
      <w:r w:rsidR="00705D9D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</w:t>
      </w:r>
      <w:r w:rsidR="00705D9D">
        <w:rPr>
          <w:bCs/>
          <w:color w:val="000000"/>
          <w:sz w:val="24"/>
        </w:rPr>
        <w:t>kystiques</w:t>
      </w:r>
      <w:r>
        <w:rPr>
          <w:bCs/>
          <w:color w:val="000000"/>
          <w:sz w:val="24"/>
        </w:rPr>
        <w:t>, à paroi fine et régulière, à contenu homogène anéchogène, siégeant et mesurant comme suit :</w:t>
      </w:r>
    </w:p>
    <w:p w:rsidR="00427E63" w:rsidRDefault="00705D9D" w:rsidP="00427E63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3</w:t>
      </w:r>
      <w:r w:rsidR="00427E63">
        <w:rPr>
          <w:bCs/>
          <w:color w:val="000000"/>
          <w:sz w:val="24"/>
        </w:rPr>
        <w:t>mm.</w:t>
      </w:r>
    </w:p>
    <w:p w:rsidR="00705D9D" w:rsidRPr="00705D9D" w:rsidRDefault="00705D9D" w:rsidP="00705D9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5</w:t>
      </w:r>
      <w:r w:rsidR="00427E63">
        <w:rPr>
          <w:bCs/>
          <w:color w:val="000000"/>
          <w:sz w:val="24"/>
        </w:rPr>
        <w:t>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427E63" w:rsidRDefault="00427E63" w:rsidP="00705D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au niveau du creux axillaire droit en pariétal sous cutané d’une formation oblongue hyperéchogène hétérogène, kystisée par endroits, mesurant </w:t>
      </w:r>
      <w:r w:rsidR="00705D9D">
        <w:rPr>
          <w:bCs/>
          <w:color w:val="000000"/>
          <w:sz w:val="24"/>
        </w:rPr>
        <w:t>17mm.</w:t>
      </w:r>
    </w:p>
    <w:p w:rsidR="00427E63" w:rsidRDefault="00427E63" w:rsidP="00A90B0A">
      <w:pPr>
        <w:rPr>
          <w:bCs/>
          <w:color w:val="000000"/>
          <w:sz w:val="24"/>
        </w:rPr>
      </w:pPr>
    </w:p>
    <w:p w:rsidR="00427E63" w:rsidRDefault="00427E63" w:rsidP="00705D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au niveau du creux axillaire droit d’une masse arrondie hypoéchogène hétérogène, contenant des spots échogènes en son sein, mesurant </w:t>
      </w:r>
      <w:r w:rsidR="00705D9D">
        <w:rPr>
          <w:bCs/>
          <w:color w:val="000000"/>
          <w:sz w:val="24"/>
        </w:rPr>
        <w:t>8x6mm.</w:t>
      </w:r>
    </w:p>
    <w:p w:rsidR="00427E63" w:rsidRDefault="00427E63" w:rsidP="00A90B0A">
      <w:pPr>
        <w:rPr>
          <w:bCs/>
          <w:color w:val="000000"/>
          <w:sz w:val="24"/>
        </w:rPr>
      </w:pPr>
    </w:p>
    <w:p w:rsidR="00427E63" w:rsidRDefault="00427E63" w:rsidP="00705D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Adénopathies axillaires bilatérales, à cortex épais, à centre graisseux, dont la plus volumineuse à droite mesurant </w:t>
      </w:r>
      <w:r w:rsidR="00705D9D">
        <w:rPr>
          <w:bCs/>
          <w:color w:val="000000"/>
          <w:sz w:val="24"/>
        </w:rPr>
        <w:t>15x10mm</w:t>
      </w:r>
      <w:r>
        <w:rPr>
          <w:bCs/>
          <w:color w:val="000000"/>
          <w:sz w:val="24"/>
        </w:rPr>
        <w:t xml:space="preserve"> et à gauche mesurant </w:t>
      </w:r>
      <w:r w:rsidR="00705D9D">
        <w:rPr>
          <w:bCs/>
          <w:color w:val="000000"/>
          <w:sz w:val="24"/>
        </w:rPr>
        <w:t>14x10mm.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42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27E63">
        <w:rPr>
          <w:b/>
          <w:bCs/>
          <w:i/>
          <w:color w:val="000000"/>
          <w:sz w:val="24"/>
        </w:rPr>
        <w:t>en faveur vraisemblablemen</w:t>
      </w:r>
      <w:r w:rsidR="00705D9D">
        <w:rPr>
          <w:b/>
          <w:bCs/>
          <w:i/>
          <w:color w:val="000000"/>
          <w:sz w:val="24"/>
        </w:rPr>
        <w:t>t à un furoncle axillaire droit, à recontrôler après traitement.</w:t>
      </w:r>
    </w:p>
    <w:p w:rsidR="00427E63" w:rsidRDefault="00427E63" w:rsidP="0042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 axillaire homolatérale, à compléter par cytoponction.</w:t>
      </w:r>
    </w:p>
    <w:p w:rsidR="00427E63" w:rsidRDefault="00427E63" w:rsidP="0042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Adénopathies axillaires bilatérales d’allure inflammatoire néanmoins vu le contexte une cytoponction est souhaitable.</w:t>
      </w:r>
    </w:p>
    <w:p w:rsidR="00427E63" w:rsidRDefault="00427E63" w:rsidP="00705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Kyste</w:t>
      </w:r>
      <w:r w:rsidR="00705D9D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simple</w:t>
      </w:r>
      <w:r w:rsidR="00705D9D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mammaire</w:t>
      </w:r>
      <w:r w:rsidR="00705D9D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</w:t>
      </w:r>
      <w:r w:rsidR="00705D9D">
        <w:rPr>
          <w:b/>
          <w:bCs/>
          <w:i/>
          <w:color w:val="000000"/>
          <w:sz w:val="24"/>
        </w:rPr>
        <w:t>bilatéraux.</w:t>
      </w:r>
    </w:p>
    <w:p w:rsidR="00A90B0A" w:rsidRDefault="00705D9D" w:rsidP="00705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Sein droit et gauche</w:t>
      </w:r>
      <w:r w:rsidR="00A90B0A">
        <w:rPr>
          <w:b/>
          <w:bCs/>
          <w:i/>
          <w:color w:val="000000"/>
          <w:sz w:val="24"/>
        </w:rPr>
        <w:t xml:space="preserve"> classé BI-RADS </w:t>
      </w:r>
      <w:r>
        <w:rPr>
          <w:b/>
          <w:bCs/>
          <w:i/>
          <w:color w:val="000000"/>
          <w:sz w:val="24"/>
        </w:rPr>
        <w:t>2 de l’ACR.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F08" w:rsidRDefault="00785F08" w:rsidP="00FF41A6">
      <w:r>
        <w:separator/>
      </w:r>
    </w:p>
  </w:endnote>
  <w:endnote w:type="continuationSeparator" w:id="0">
    <w:p w:rsidR="00785F08" w:rsidRDefault="00785F0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E63" w:rsidRDefault="00427E63" w:rsidP="00F515B5">
    <w:pPr>
      <w:jc w:val="center"/>
      <w:rPr>
        <w:rFonts w:eastAsia="Calibri"/>
        <w:i/>
        <w:iCs/>
        <w:sz w:val="18"/>
        <w:szCs w:val="18"/>
      </w:rPr>
    </w:pPr>
  </w:p>
  <w:p w:rsidR="00427E63" w:rsidRDefault="00427E63" w:rsidP="00F515B5">
    <w:pPr>
      <w:tabs>
        <w:tab w:val="center" w:pos="4536"/>
        <w:tab w:val="right" w:pos="9072"/>
      </w:tabs>
      <w:jc w:val="center"/>
    </w:pPr>
  </w:p>
  <w:p w:rsidR="00427E63" w:rsidRPr="00F515B5" w:rsidRDefault="00427E6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F08" w:rsidRDefault="00785F08" w:rsidP="00FF41A6">
      <w:r>
        <w:separator/>
      </w:r>
    </w:p>
  </w:footnote>
  <w:footnote w:type="continuationSeparator" w:id="0">
    <w:p w:rsidR="00785F08" w:rsidRDefault="00785F0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E63" w:rsidRDefault="00427E6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27E63" w:rsidRPr="00426781" w:rsidRDefault="00427E63" w:rsidP="00FF41A6">
    <w:pPr>
      <w:pStyle w:val="NoSpacing"/>
      <w:jc w:val="center"/>
      <w:rPr>
        <w:rFonts w:ascii="Tw Cen MT" w:hAnsi="Tw Cen MT"/>
      </w:rPr>
    </w:pPr>
  </w:p>
  <w:p w:rsidR="00427E63" w:rsidRDefault="00427E63" w:rsidP="00FF41A6">
    <w:pPr>
      <w:pStyle w:val="NoSpacing"/>
      <w:jc w:val="center"/>
      <w:rPr>
        <w:rFonts w:ascii="Tw Cen MT" w:hAnsi="Tw Cen MT"/>
      </w:rPr>
    </w:pPr>
  </w:p>
  <w:p w:rsidR="00427E63" w:rsidRPr="00D104DB" w:rsidRDefault="00427E63" w:rsidP="00FF41A6">
    <w:pPr>
      <w:pStyle w:val="NoSpacing"/>
      <w:jc w:val="center"/>
      <w:rPr>
        <w:sz w:val="16"/>
        <w:szCs w:val="16"/>
      </w:rPr>
    </w:pPr>
  </w:p>
  <w:p w:rsidR="00427E63" w:rsidRDefault="00427E63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3401A"/>
    <w:multiLevelType w:val="hybridMultilevel"/>
    <w:tmpl w:val="D3423C10"/>
    <w:lvl w:ilvl="0" w:tplc="E50A31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2F26C6"/>
    <w:rsid w:val="00320AF6"/>
    <w:rsid w:val="0038353D"/>
    <w:rsid w:val="00397A26"/>
    <w:rsid w:val="004038CE"/>
    <w:rsid w:val="00413297"/>
    <w:rsid w:val="00425DD9"/>
    <w:rsid w:val="00427E63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05D9D"/>
    <w:rsid w:val="007571A5"/>
    <w:rsid w:val="00785F08"/>
    <w:rsid w:val="007F2AFE"/>
    <w:rsid w:val="008B1520"/>
    <w:rsid w:val="008C7735"/>
    <w:rsid w:val="00915587"/>
    <w:rsid w:val="00991837"/>
    <w:rsid w:val="009F38D8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C5B34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99A76C-194A-4FCD-B258-EB104FD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2023-07-11T12:30:00Z</cp:lastPrinted>
  <dcterms:created xsi:type="dcterms:W3CDTF">2023-09-18T22:17:00Z</dcterms:created>
  <dcterms:modified xsi:type="dcterms:W3CDTF">2023-09-18T22:17:00Z</dcterms:modified>
</cp:coreProperties>
</file>