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3A193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11613" w:rsidRDefault="007404DE" w:rsidP="0061161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pat-290 51 ANS </w:t>
      </w:r>
    </w:p>
    <w:p w:rsidR="00611613" w:rsidRDefault="00611613" w:rsidP="00611613">
      <w:pPr>
        <w:jc w:val="right"/>
        <w:rPr>
          <w:b/>
          <w:color w:val="000000"/>
          <w:sz w:val="24"/>
        </w:rPr>
      </w:pPr>
    </w:p>
    <w:p w:rsidR="00EB2A23" w:rsidRPr="00B722E1" w:rsidRDefault="003A193C" w:rsidP="00B722E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722E1">
        <w:rPr>
          <w:b/>
          <w:i/>
          <w:iCs/>
          <w:color w:val="000000"/>
          <w:sz w:val="24"/>
        </w:rPr>
        <w:t>MAMMOGRAPHIE</w:t>
      </w:r>
      <w:r w:rsidR="00B722E1" w:rsidRPr="00B722E1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722E1" w:rsidRDefault="0096769E" w:rsidP="0096769E">
      <w:pPr>
        <w:rPr>
          <w:b/>
          <w:bCs/>
          <w:color w:val="000000"/>
          <w:sz w:val="24"/>
          <w:u w:val="single"/>
        </w:rPr>
      </w:pPr>
      <w:r w:rsidRPr="00B722E1">
        <w:rPr>
          <w:b/>
          <w:bCs/>
          <w:color w:val="000000"/>
          <w:sz w:val="24"/>
          <w:u w:val="single"/>
        </w:rPr>
        <w:t>INDICATION :</w:t>
      </w:r>
    </w:p>
    <w:p w:rsidR="0096769E" w:rsidRPr="00B722E1" w:rsidRDefault="0096769E" w:rsidP="0096769E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>Mammographie de dépistage.</w:t>
      </w:r>
    </w:p>
    <w:p w:rsidR="0096769E" w:rsidRPr="00B722E1" w:rsidRDefault="0096769E" w:rsidP="0096769E">
      <w:pPr>
        <w:rPr>
          <w:bCs/>
          <w:color w:val="000000"/>
          <w:sz w:val="24"/>
        </w:rPr>
      </w:pPr>
    </w:p>
    <w:p w:rsidR="0096769E" w:rsidRPr="00B722E1" w:rsidRDefault="0096769E" w:rsidP="0096769E">
      <w:pPr>
        <w:rPr>
          <w:b/>
          <w:bCs/>
          <w:color w:val="000000"/>
          <w:sz w:val="24"/>
          <w:u w:val="single"/>
        </w:rPr>
      </w:pPr>
      <w:r w:rsidRPr="00B722E1">
        <w:rPr>
          <w:b/>
          <w:bCs/>
          <w:color w:val="000000"/>
          <w:sz w:val="24"/>
          <w:u w:val="single"/>
        </w:rPr>
        <w:t>RESULTATS:</w:t>
      </w:r>
    </w:p>
    <w:p w:rsidR="0096769E" w:rsidRPr="00B722E1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722E1" w:rsidRDefault="0096769E" w:rsidP="00E71673">
      <w:pPr>
        <w:rPr>
          <w:b/>
          <w:bCs/>
          <w:i/>
          <w:color w:val="000000"/>
          <w:sz w:val="24"/>
          <w:u w:val="single"/>
        </w:rPr>
      </w:pPr>
      <w:r w:rsidRPr="00B722E1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5E08AB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 xml:space="preserve">Seins </w:t>
      </w:r>
      <w:r w:rsidR="00660EAE">
        <w:rPr>
          <w:bCs/>
          <w:color w:val="000000"/>
          <w:sz w:val="24"/>
        </w:rPr>
        <w:t>denses</w:t>
      </w:r>
      <w:r w:rsidRPr="00B722E1">
        <w:rPr>
          <w:bCs/>
          <w:color w:val="000000"/>
          <w:sz w:val="24"/>
        </w:rPr>
        <w:t xml:space="preserve"> hétérogènes type </w:t>
      </w:r>
      <w:r w:rsidR="00660EAE">
        <w:rPr>
          <w:bCs/>
          <w:color w:val="000000"/>
          <w:sz w:val="24"/>
        </w:rPr>
        <w:t>c</w:t>
      </w:r>
      <w:r w:rsidRPr="00B722E1">
        <w:rPr>
          <w:bCs/>
          <w:color w:val="000000"/>
          <w:sz w:val="24"/>
        </w:rPr>
        <w:t xml:space="preserve"> de l’ACR. </w:t>
      </w:r>
    </w:p>
    <w:p w:rsidR="00287F2A" w:rsidRPr="00B722E1" w:rsidRDefault="00287F2A" w:rsidP="005E08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au niveau du QIInt gauche.</w:t>
      </w:r>
    </w:p>
    <w:p w:rsidR="0096769E" w:rsidRPr="00B722E1" w:rsidRDefault="0096769E" w:rsidP="005E08AB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>Absence de signal calcique à caractère péjoratif.</w:t>
      </w:r>
    </w:p>
    <w:p w:rsidR="0096769E" w:rsidRPr="00B722E1" w:rsidRDefault="0096769E" w:rsidP="005E08AB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>Revêtement cutané fin et régulier.</w:t>
      </w:r>
    </w:p>
    <w:p w:rsidR="0096769E" w:rsidRPr="00B722E1" w:rsidRDefault="0096769E" w:rsidP="005E08AB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 xml:space="preserve">Aires axillaires </w:t>
      </w:r>
      <w:r w:rsidR="00287F2A">
        <w:rPr>
          <w:bCs/>
          <w:color w:val="000000"/>
          <w:sz w:val="24"/>
        </w:rPr>
        <w:t>insuffisamment dégagées</w:t>
      </w:r>
      <w:r w:rsidRPr="00B722E1">
        <w:rPr>
          <w:bCs/>
          <w:color w:val="000000"/>
          <w:sz w:val="24"/>
        </w:rPr>
        <w:t>.</w:t>
      </w:r>
    </w:p>
    <w:p w:rsidR="0096769E" w:rsidRPr="00B722E1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722E1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722E1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722E1" w:rsidRDefault="0096769E" w:rsidP="005E08AB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 xml:space="preserve">Répartition harmonieuse </w:t>
      </w:r>
      <w:r w:rsidR="00FA5DC4">
        <w:rPr>
          <w:bCs/>
          <w:color w:val="000000"/>
          <w:sz w:val="24"/>
        </w:rPr>
        <w:t>de la trame</w:t>
      </w:r>
      <w:r w:rsidRPr="00B722E1">
        <w:rPr>
          <w:bCs/>
          <w:color w:val="000000"/>
          <w:sz w:val="24"/>
        </w:rPr>
        <w:t xml:space="preserve"> conjonctivo-glandulaire.</w:t>
      </w:r>
    </w:p>
    <w:p w:rsidR="0096769E" w:rsidRDefault="00FA5DC4" w:rsidP="005E08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formation  nodulaire bien circonscrite, régulière, à grand axe horizontal, siège de multiples zones liquidiennes en son sein, estimée à 10x4,9 mm, avec discret renforcement postérieur.</w:t>
      </w:r>
    </w:p>
    <w:p w:rsidR="00727A69" w:rsidRDefault="00727A69" w:rsidP="009A2F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 quelques lésions kystiques éparses à contenu transonore et net renforcement postérieur, réparties comme suit :</w:t>
      </w:r>
    </w:p>
    <w:p w:rsidR="00727A69" w:rsidRDefault="00727A69" w:rsidP="009A2F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6x3 mm, 4,8x2 mm.</w:t>
      </w:r>
    </w:p>
    <w:p w:rsidR="00727A69" w:rsidRDefault="00727A69" w:rsidP="009A2F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 de 9x5,8 mm et 6,6x3,6 mm.</w:t>
      </w:r>
    </w:p>
    <w:p w:rsidR="00727A69" w:rsidRDefault="00727A69" w:rsidP="009A2F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QIInt gauche de 9,7x5,6 mm.</w:t>
      </w:r>
    </w:p>
    <w:p w:rsidR="00B16DB9" w:rsidRDefault="00B16DB9" w:rsidP="009A2F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dilaté de façon bilatérale plus marquée à gauche où il est estimé à 5 mm de calibre, à contenu échogène mobile et à paroi régulièrement épaissie.</w:t>
      </w:r>
    </w:p>
    <w:p w:rsidR="00876B28" w:rsidRPr="00B722E1" w:rsidRDefault="00876B28" w:rsidP="00A93F12">
      <w:pPr>
        <w:rPr>
          <w:bCs/>
          <w:color w:val="000000"/>
          <w:sz w:val="24"/>
        </w:rPr>
      </w:pPr>
      <w:r w:rsidRPr="00B722E1">
        <w:rPr>
          <w:bCs/>
          <w:color w:val="000000"/>
          <w:sz w:val="24"/>
        </w:rPr>
        <w:t>Revêtement cutané fin et régulier.</w:t>
      </w:r>
    </w:p>
    <w:p w:rsidR="00727A69" w:rsidRPr="00B722E1" w:rsidRDefault="00876B28" w:rsidP="00A93F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axillaire gauche de morphologie conservée, d'allure inflammatoire, estimé à 12,3x5mm. </w:t>
      </w:r>
    </w:p>
    <w:p w:rsidR="0096769E" w:rsidRPr="00B722E1" w:rsidRDefault="0096769E" w:rsidP="0096769E">
      <w:pPr>
        <w:rPr>
          <w:bCs/>
          <w:color w:val="000000"/>
          <w:sz w:val="24"/>
        </w:rPr>
      </w:pPr>
    </w:p>
    <w:p w:rsidR="0096769E" w:rsidRPr="00B722E1" w:rsidRDefault="00B722E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722E1">
        <w:rPr>
          <w:b/>
          <w:bCs/>
          <w:color w:val="000000"/>
          <w:sz w:val="24"/>
          <w:u w:val="single"/>
        </w:rPr>
        <w:t>CONCLUSION :</w:t>
      </w:r>
    </w:p>
    <w:p w:rsidR="00876B28" w:rsidRDefault="009C78B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722E1">
        <w:rPr>
          <w:b/>
          <w:bCs/>
          <w:i/>
          <w:color w:val="000000"/>
          <w:sz w:val="24"/>
        </w:rPr>
        <w:t>Mammographie bilatérale et échographie mammaire</w:t>
      </w:r>
      <w:r w:rsidR="00876B28">
        <w:rPr>
          <w:b/>
          <w:bCs/>
          <w:i/>
          <w:color w:val="000000"/>
          <w:sz w:val="24"/>
        </w:rPr>
        <w:t xml:space="preserve"> en faveur d’une masse du QIE droit  globalement à sémiologie bénigne, sur terrain de mastopathie fibro-kystique bilatérale et d’ectasie canalaire bilatérale à contenu trouble et à paroi régulièrement épaissie plus marquée du coté gauche.</w:t>
      </w:r>
    </w:p>
    <w:p w:rsidR="009C78B9" w:rsidRDefault="009C78B9" w:rsidP="009C78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76B28">
        <w:rPr>
          <w:b/>
          <w:bCs/>
          <w:i/>
          <w:color w:val="000000"/>
          <w:sz w:val="24"/>
        </w:rPr>
        <w:t>Examen classé</w:t>
      </w:r>
      <w:r w:rsidR="0096769E" w:rsidRPr="00B722E1">
        <w:rPr>
          <w:b/>
          <w:bCs/>
          <w:i/>
          <w:color w:val="000000"/>
          <w:sz w:val="24"/>
        </w:rPr>
        <w:t xml:space="preserve"> BI-RADS </w:t>
      </w:r>
      <w:r w:rsidR="00876B28">
        <w:rPr>
          <w:b/>
          <w:bCs/>
          <w:i/>
          <w:color w:val="000000"/>
          <w:sz w:val="24"/>
        </w:rPr>
        <w:t>3</w:t>
      </w:r>
      <w:r w:rsidR="0096769E" w:rsidRPr="00B722E1">
        <w:rPr>
          <w:b/>
          <w:bCs/>
          <w:i/>
          <w:color w:val="000000"/>
          <w:sz w:val="24"/>
        </w:rPr>
        <w:t xml:space="preserve"> de l’ACR</w:t>
      </w:r>
      <w:r w:rsidR="00876B28">
        <w:rPr>
          <w:b/>
          <w:bCs/>
          <w:i/>
          <w:color w:val="000000"/>
          <w:sz w:val="24"/>
        </w:rPr>
        <w:t xml:space="preserve"> de façon bilatérale.</w:t>
      </w:r>
    </w:p>
    <w:p w:rsidR="0096769E" w:rsidRPr="00B722E1" w:rsidRDefault="009C78B9" w:rsidP="009C78B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76B28">
        <w:rPr>
          <w:b/>
          <w:bCs/>
          <w:i/>
          <w:color w:val="000000"/>
          <w:sz w:val="24"/>
        </w:rPr>
        <w:t>Une vérification cytologique de la masse du QIE droit est souhaitable.</w:t>
      </w:r>
    </w:p>
    <w:p w:rsidR="0096769E" w:rsidRPr="00B722E1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11613" w:rsidRDefault="00611613" w:rsidP="00611613">
      <w:pPr>
        <w:pStyle w:val="Heading3"/>
        <w:rPr>
          <w:i/>
          <w:iCs/>
        </w:rPr>
      </w:pPr>
    </w:p>
    <w:p w:rsidR="00EB2A23" w:rsidRPr="00B722E1" w:rsidRDefault="00EB2A23">
      <w:pPr>
        <w:rPr>
          <w:b/>
          <w:color w:val="000000"/>
          <w:sz w:val="24"/>
        </w:rPr>
      </w:pPr>
    </w:p>
    <w:p w:rsidR="00EB2A23" w:rsidRPr="00B722E1" w:rsidRDefault="00EB2A23"/>
    <w:p w:rsidR="00EB2A23" w:rsidRPr="00B722E1" w:rsidRDefault="00EB2A23"/>
    <w:p w:rsidR="00320AF6" w:rsidRPr="00B722E1" w:rsidRDefault="00320AF6"/>
    <w:sectPr w:rsidR="00320AF6" w:rsidRPr="00B722E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118" w:rsidRDefault="00393118" w:rsidP="00FF41A6">
      <w:r>
        <w:separator/>
      </w:r>
    </w:p>
  </w:endnote>
  <w:endnote w:type="continuationSeparator" w:id="0">
    <w:p w:rsidR="00393118" w:rsidRDefault="0039311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118" w:rsidRDefault="00393118" w:rsidP="00FF41A6">
      <w:r>
        <w:separator/>
      </w:r>
    </w:p>
  </w:footnote>
  <w:footnote w:type="continuationSeparator" w:id="0">
    <w:p w:rsidR="00393118" w:rsidRDefault="0039311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4051"/>
    <w:rsid w:val="000556B9"/>
    <w:rsid w:val="00094E5E"/>
    <w:rsid w:val="000A78EE"/>
    <w:rsid w:val="000B7A8F"/>
    <w:rsid w:val="00136EEF"/>
    <w:rsid w:val="00147E64"/>
    <w:rsid w:val="00266C96"/>
    <w:rsid w:val="00287F2A"/>
    <w:rsid w:val="002B58CC"/>
    <w:rsid w:val="00320AF6"/>
    <w:rsid w:val="00393118"/>
    <w:rsid w:val="00397A26"/>
    <w:rsid w:val="003A193C"/>
    <w:rsid w:val="004038CE"/>
    <w:rsid w:val="00413297"/>
    <w:rsid w:val="00483B47"/>
    <w:rsid w:val="00487E9D"/>
    <w:rsid w:val="004E1488"/>
    <w:rsid w:val="005018C7"/>
    <w:rsid w:val="0055089C"/>
    <w:rsid w:val="005E08AB"/>
    <w:rsid w:val="00611215"/>
    <w:rsid w:val="00611613"/>
    <w:rsid w:val="00660EAE"/>
    <w:rsid w:val="006925A3"/>
    <w:rsid w:val="006A5983"/>
    <w:rsid w:val="006E396B"/>
    <w:rsid w:val="0070486C"/>
    <w:rsid w:val="00727A69"/>
    <w:rsid w:val="007404DE"/>
    <w:rsid w:val="007571A5"/>
    <w:rsid w:val="007F2AFE"/>
    <w:rsid w:val="00876B28"/>
    <w:rsid w:val="008B1520"/>
    <w:rsid w:val="00915587"/>
    <w:rsid w:val="0096769E"/>
    <w:rsid w:val="009A2F64"/>
    <w:rsid w:val="009C78B9"/>
    <w:rsid w:val="00A11F2B"/>
    <w:rsid w:val="00A627F7"/>
    <w:rsid w:val="00A76F00"/>
    <w:rsid w:val="00A93F12"/>
    <w:rsid w:val="00AB3DCA"/>
    <w:rsid w:val="00AF6EEF"/>
    <w:rsid w:val="00B00E2E"/>
    <w:rsid w:val="00B16DB9"/>
    <w:rsid w:val="00B511D7"/>
    <w:rsid w:val="00B625CF"/>
    <w:rsid w:val="00B722E1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71673"/>
    <w:rsid w:val="00EB2A23"/>
    <w:rsid w:val="00EE4ACF"/>
    <w:rsid w:val="00F45755"/>
    <w:rsid w:val="00F515B5"/>
    <w:rsid w:val="00F7627E"/>
    <w:rsid w:val="00FA5DC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67C189-4FD2-4C11-AC23-270AF760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