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4429D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55E48" w:rsidRPr="008B1520" w:rsidRDefault="003262B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pat-291 27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55E48" w:rsidRDefault="004429D9" w:rsidP="00955E4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55E48">
        <w:rPr>
          <w:b/>
          <w:i/>
          <w:iCs/>
          <w:color w:val="000000"/>
          <w:sz w:val="24"/>
        </w:rPr>
        <w:t>MAMMOGRAPHIE</w:t>
      </w:r>
      <w:r w:rsidR="00955E48" w:rsidRPr="00955E48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955E48" w:rsidRDefault="0096769E" w:rsidP="0096769E">
      <w:pPr>
        <w:rPr>
          <w:b/>
          <w:bCs/>
          <w:color w:val="000000"/>
          <w:sz w:val="24"/>
          <w:u w:val="single"/>
        </w:rPr>
      </w:pPr>
      <w:r w:rsidRPr="00955E48">
        <w:rPr>
          <w:b/>
          <w:bCs/>
          <w:color w:val="000000"/>
          <w:sz w:val="24"/>
          <w:u w:val="single"/>
        </w:rPr>
        <w:t>INDICATION :</w:t>
      </w:r>
    </w:p>
    <w:p w:rsidR="0096769E" w:rsidRPr="00955E48" w:rsidRDefault="00E24257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d’apparition récente du QME gauche.</w:t>
      </w:r>
    </w:p>
    <w:p w:rsidR="0096769E" w:rsidRPr="00955E48" w:rsidRDefault="0096769E" w:rsidP="0096769E">
      <w:pPr>
        <w:rPr>
          <w:bCs/>
          <w:color w:val="000000"/>
          <w:sz w:val="24"/>
        </w:rPr>
      </w:pPr>
    </w:p>
    <w:p w:rsidR="0096769E" w:rsidRPr="00955E48" w:rsidRDefault="0096769E" w:rsidP="0096769E">
      <w:pPr>
        <w:rPr>
          <w:b/>
          <w:bCs/>
          <w:color w:val="000000"/>
          <w:sz w:val="24"/>
          <w:u w:val="single"/>
        </w:rPr>
      </w:pPr>
      <w:r w:rsidRPr="00955E48">
        <w:rPr>
          <w:b/>
          <w:bCs/>
          <w:color w:val="000000"/>
          <w:sz w:val="24"/>
          <w:u w:val="single"/>
        </w:rPr>
        <w:t>RESULTATS:</w:t>
      </w:r>
    </w:p>
    <w:p w:rsidR="0096769E" w:rsidRPr="00955E4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955E4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55E4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955E48" w:rsidRDefault="0096769E" w:rsidP="005668E9">
      <w:pPr>
        <w:rPr>
          <w:bCs/>
          <w:color w:val="000000"/>
          <w:sz w:val="24"/>
        </w:rPr>
      </w:pPr>
      <w:r w:rsidRPr="00955E48">
        <w:rPr>
          <w:bCs/>
          <w:color w:val="000000"/>
          <w:sz w:val="24"/>
        </w:rPr>
        <w:t xml:space="preserve">Seins </w:t>
      </w:r>
      <w:r w:rsidR="006A3412">
        <w:rPr>
          <w:bCs/>
          <w:color w:val="000000"/>
          <w:sz w:val="24"/>
        </w:rPr>
        <w:t>denses</w:t>
      </w:r>
      <w:r w:rsidRPr="00955E48">
        <w:rPr>
          <w:bCs/>
          <w:color w:val="000000"/>
          <w:sz w:val="24"/>
        </w:rPr>
        <w:t xml:space="preserve"> </w:t>
      </w:r>
      <w:r w:rsidR="006A3412">
        <w:rPr>
          <w:bCs/>
          <w:color w:val="000000"/>
          <w:sz w:val="24"/>
        </w:rPr>
        <w:t>homogènes</w:t>
      </w:r>
      <w:r w:rsidRPr="00955E48">
        <w:rPr>
          <w:bCs/>
          <w:color w:val="000000"/>
          <w:sz w:val="24"/>
        </w:rPr>
        <w:t xml:space="preserve"> type </w:t>
      </w:r>
      <w:r w:rsidR="006A3412">
        <w:rPr>
          <w:bCs/>
          <w:color w:val="000000"/>
          <w:sz w:val="24"/>
        </w:rPr>
        <w:t>d</w:t>
      </w:r>
      <w:r w:rsidRPr="00955E48">
        <w:rPr>
          <w:bCs/>
          <w:color w:val="000000"/>
          <w:sz w:val="24"/>
        </w:rPr>
        <w:t xml:space="preserve"> de l’ACR</w:t>
      </w:r>
      <w:r w:rsidR="006A3412">
        <w:rPr>
          <w:bCs/>
          <w:color w:val="000000"/>
          <w:sz w:val="24"/>
        </w:rPr>
        <w:t>, d’analyse difficile</w:t>
      </w:r>
      <w:r w:rsidRPr="00955E48">
        <w:rPr>
          <w:bCs/>
          <w:color w:val="000000"/>
          <w:sz w:val="24"/>
        </w:rPr>
        <w:t xml:space="preserve">. </w:t>
      </w:r>
    </w:p>
    <w:p w:rsidR="0096769E" w:rsidRPr="00955E48" w:rsidRDefault="0096769E" w:rsidP="005668E9">
      <w:pPr>
        <w:rPr>
          <w:bCs/>
          <w:color w:val="000000"/>
          <w:sz w:val="24"/>
        </w:rPr>
      </w:pPr>
      <w:r w:rsidRPr="00955E48">
        <w:rPr>
          <w:bCs/>
          <w:color w:val="000000"/>
          <w:sz w:val="24"/>
        </w:rPr>
        <w:t>Absence de désorganisation architecturale.</w:t>
      </w:r>
    </w:p>
    <w:p w:rsidR="0096769E" w:rsidRPr="00955E48" w:rsidRDefault="0096769E" w:rsidP="005668E9">
      <w:pPr>
        <w:rPr>
          <w:bCs/>
          <w:color w:val="000000"/>
          <w:sz w:val="24"/>
        </w:rPr>
      </w:pPr>
      <w:r w:rsidRPr="00955E48">
        <w:rPr>
          <w:bCs/>
          <w:color w:val="000000"/>
          <w:sz w:val="24"/>
        </w:rPr>
        <w:t>Absence de signal calcique à caractère péjoratif.</w:t>
      </w:r>
    </w:p>
    <w:p w:rsidR="0096769E" w:rsidRPr="00955E48" w:rsidRDefault="0096769E" w:rsidP="005668E9">
      <w:pPr>
        <w:rPr>
          <w:bCs/>
          <w:color w:val="000000"/>
          <w:sz w:val="24"/>
        </w:rPr>
      </w:pPr>
      <w:r w:rsidRPr="00955E48">
        <w:rPr>
          <w:bCs/>
          <w:color w:val="000000"/>
          <w:sz w:val="24"/>
        </w:rPr>
        <w:t>Revêtement cutané fin et régulier.</w:t>
      </w:r>
    </w:p>
    <w:p w:rsidR="0096769E" w:rsidRPr="00955E48" w:rsidRDefault="0096769E" w:rsidP="005668E9">
      <w:pPr>
        <w:rPr>
          <w:bCs/>
          <w:color w:val="000000"/>
          <w:sz w:val="24"/>
        </w:rPr>
      </w:pPr>
      <w:r w:rsidRPr="00955E48">
        <w:rPr>
          <w:bCs/>
          <w:color w:val="000000"/>
          <w:sz w:val="24"/>
        </w:rPr>
        <w:t xml:space="preserve">Aires axillaires </w:t>
      </w:r>
      <w:r w:rsidR="006A3412">
        <w:rPr>
          <w:bCs/>
          <w:color w:val="000000"/>
          <w:sz w:val="24"/>
        </w:rPr>
        <w:t>insuffisamment dégagées</w:t>
      </w:r>
      <w:r w:rsidRPr="00955E48">
        <w:rPr>
          <w:bCs/>
          <w:color w:val="000000"/>
          <w:sz w:val="24"/>
        </w:rPr>
        <w:t>.</w:t>
      </w:r>
    </w:p>
    <w:p w:rsidR="0096769E" w:rsidRPr="00955E4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955E4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55E48">
        <w:rPr>
          <w:b/>
          <w:bCs/>
          <w:i/>
          <w:color w:val="000000"/>
          <w:sz w:val="24"/>
          <w:u w:val="single"/>
        </w:rPr>
        <w:t>Echographie mammaire :</w:t>
      </w:r>
    </w:p>
    <w:p w:rsidR="00B71317" w:rsidRDefault="00B71317" w:rsidP="005668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du QME gauche révèle une formation kystique complexe cloisonnée, avec un aspect de double paroi, estimée à 18,8x9,6 mm, nécessitant une vérification histologique.</w:t>
      </w:r>
    </w:p>
    <w:p w:rsidR="00B71317" w:rsidRDefault="00B71317" w:rsidP="005668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quelques lésions kystiques à contenu transonore et net renforcement postérieur, réparties comme suit :</w:t>
      </w:r>
    </w:p>
    <w:p w:rsidR="00B71317" w:rsidRPr="005668E9" w:rsidRDefault="00B71317" w:rsidP="005668E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668E9">
        <w:rPr>
          <w:bCs/>
          <w:i/>
          <w:iCs/>
          <w:color w:val="000000"/>
          <w:sz w:val="24"/>
        </w:rPr>
        <w:t>QMS droit de 9x4,4 mm.</w:t>
      </w:r>
    </w:p>
    <w:p w:rsidR="00B71317" w:rsidRPr="005668E9" w:rsidRDefault="00B71317" w:rsidP="005668E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668E9">
        <w:rPr>
          <w:bCs/>
          <w:i/>
          <w:iCs/>
          <w:color w:val="000000"/>
          <w:sz w:val="24"/>
        </w:rPr>
        <w:t>Rétro-aréolaire droite de 7x3,7 mm.</w:t>
      </w:r>
    </w:p>
    <w:p w:rsidR="00B71317" w:rsidRPr="005668E9" w:rsidRDefault="00B71317" w:rsidP="005668E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5668E9">
        <w:rPr>
          <w:bCs/>
          <w:i/>
          <w:iCs/>
          <w:color w:val="000000"/>
          <w:sz w:val="24"/>
        </w:rPr>
        <w:t>Sus-aréolaire droite de 4,7x2,6 mm.</w:t>
      </w:r>
    </w:p>
    <w:p w:rsidR="00B71317" w:rsidRDefault="00B71317" w:rsidP="005668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71317" w:rsidRPr="00955E48" w:rsidRDefault="00B71317" w:rsidP="005668E9">
      <w:pPr>
        <w:rPr>
          <w:bCs/>
          <w:color w:val="000000"/>
          <w:sz w:val="24"/>
        </w:rPr>
      </w:pPr>
      <w:r w:rsidRPr="00955E48">
        <w:rPr>
          <w:bCs/>
          <w:color w:val="000000"/>
          <w:sz w:val="24"/>
        </w:rPr>
        <w:t>Revêtement cutané fin et régulier.</w:t>
      </w:r>
    </w:p>
    <w:p w:rsidR="00B71317" w:rsidRDefault="00B71317" w:rsidP="005668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B71317" w:rsidRDefault="00B71317" w:rsidP="0096769E">
      <w:pPr>
        <w:ind w:left="720"/>
        <w:rPr>
          <w:bCs/>
          <w:color w:val="000000"/>
          <w:sz w:val="24"/>
        </w:rPr>
      </w:pPr>
    </w:p>
    <w:p w:rsidR="0096769E" w:rsidRPr="00955E48" w:rsidRDefault="00955E4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955E48">
        <w:rPr>
          <w:b/>
          <w:bCs/>
          <w:color w:val="000000"/>
          <w:sz w:val="24"/>
          <w:u w:val="single"/>
        </w:rPr>
        <w:t>CONCLUSION :</w:t>
      </w:r>
    </w:p>
    <w:p w:rsidR="00AB7409" w:rsidRDefault="00AB740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955E48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masse kystique complexe nécessitant une vérification histologique du QME gauche, sur terrain de mastopathie fibro-kystique bilatérale.</w:t>
      </w:r>
    </w:p>
    <w:p w:rsidR="00AB7409" w:rsidRDefault="00AB7409" w:rsidP="00AB74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955E48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4a</w:t>
      </w:r>
      <w:r w:rsidR="0096769E" w:rsidRPr="00955E48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gauche et BI-RADS 2 de l'ACR à droite.</w:t>
      </w:r>
    </w:p>
    <w:p w:rsidR="00AB7409" w:rsidRDefault="00AB7409" w:rsidP="00AB74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Une micro-biopsie échoguidée est souhaitable.</w:t>
      </w:r>
    </w:p>
    <w:p w:rsidR="0096769E" w:rsidRPr="00955E48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55E48" w:rsidRDefault="00955E48">
      <w:pPr>
        <w:pStyle w:val="Heading3"/>
        <w:rPr>
          <w:i/>
          <w:iCs/>
        </w:rPr>
      </w:pPr>
    </w:p>
    <w:p w:rsidR="00955E48" w:rsidRDefault="00955E48">
      <w:pPr>
        <w:pStyle w:val="Heading3"/>
        <w:rPr>
          <w:i/>
          <w:iCs/>
        </w:rPr>
      </w:pPr>
    </w:p>
    <w:p w:rsidR="00EB2A23" w:rsidRPr="00955E48" w:rsidRDefault="00EB2A23">
      <w:pPr>
        <w:rPr>
          <w:b/>
          <w:color w:val="000000"/>
          <w:sz w:val="24"/>
        </w:rPr>
      </w:pPr>
    </w:p>
    <w:p w:rsidR="00EB2A23" w:rsidRPr="00955E48" w:rsidRDefault="00EB2A23"/>
    <w:p w:rsidR="00EB2A23" w:rsidRPr="00955E48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6BC" w:rsidRDefault="001656BC" w:rsidP="00FF41A6">
      <w:r>
        <w:separator/>
      </w:r>
    </w:p>
  </w:endnote>
  <w:endnote w:type="continuationSeparator" w:id="0">
    <w:p w:rsidR="001656BC" w:rsidRDefault="001656B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6BC" w:rsidRDefault="001656BC" w:rsidP="00FF41A6">
      <w:r>
        <w:separator/>
      </w:r>
    </w:p>
  </w:footnote>
  <w:footnote w:type="continuationSeparator" w:id="0">
    <w:p w:rsidR="001656BC" w:rsidRDefault="001656B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230"/>
    <w:multiLevelType w:val="hybridMultilevel"/>
    <w:tmpl w:val="53DCAC3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60983"/>
    <w:rsid w:val="001656BC"/>
    <w:rsid w:val="00266C96"/>
    <w:rsid w:val="002B58CC"/>
    <w:rsid w:val="00320AF6"/>
    <w:rsid w:val="003262B8"/>
    <w:rsid w:val="00397A26"/>
    <w:rsid w:val="004038CE"/>
    <w:rsid w:val="00413297"/>
    <w:rsid w:val="004429D9"/>
    <w:rsid w:val="00483B47"/>
    <w:rsid w:val="00487E9D"/>
    <w:rsid w:val="004E1488"/>
    <w:rsid w:val="005018C7"/>
    <w:rsid w:val="0055089C"/>
    <w:rsid w:val="005668E9"/>
    <w:rsid w:val="00611215"/>
    <w:rsid w:val="006925A3"/>
    <w:rsid w:val="006A3412"/>
    <w:rsid w:val="006A5983"/>
    <w:rsid w:val="006E396B"/>
    <w:rsid w:val="0070486C"/>
    <w:rsid w:val="007571A5"/>
    <w:rsid w:val="007F2AFE"/>
    <w:rsid w:val="008B1520"/>
    <w:rsid w:val="00915587"/>
    <w:rsid w:val="00955E48"/>
    <w:rsid w:val="0096769E"/>
    <w:rsid w:val="00A11F2B"/>
    <w:rsid w:val="00A627F7"/>
    <w:rsid w:val="00A76F00"/>
    <w:rsid w:val="00AB3DCA"/>
    <w:rsid w:val="00AB7409"/>
    <w:rsid w:val="00AF6EEF"/>
    <w:rsid w:val="00B00E2E"/>
    <w:rsid w:val="00B511D7"/>
    <w:rsid w:val="00B625CF"/>
    <w:rsid w:val="00B71317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4257"/>
    <w:rsid w:val="00E25639"/>
    <w:rsid w:val="00E31EF8"/>
    <w:rsid w:val="00EB2A23"/>
    <w:rsid w:val="00EB7C12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C0DE24-2DC0-4014-8609-F053D194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