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82638C" w:rsidRDefault="0082638C">
      <w:pPr>
        <w:jc w:val="right"/>
        <w:rPr>
          <w:bCs/>
          <w:color w:val="000000"/>
          <w:sz w:val="24"/>
        </w:rPr>
      </w:pPr>
    </w:p>
    <w:p w:rsidR="00EB2A23" w:rsidRDefault="001E526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82638C" w:rsidRDefault="0082638C">
      <w:pPr>
        <w:jc w:val="right"/>
        <w:rPr>
          <w:b/>
          <w:color w:val="000000"/>
          <w:sz w:val="24"/>
        </w:rPr>
      </w:pPr>
    </w:p>
    <w:p w:rsidR="00BC18CE" w:rsidRPr="0082638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2638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2638C" w:rsidRDefault="00ED3B99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pat-294 35 ANS </w:t>
      </w:r>
    </w:p>
    <w:p w:rsidR="00397A26" w:rsidRPr="0082638C" w:rsidRDefault="00397A26">
      <w:pPr>
        <w:rPr>
          <w:b/>
          <w:bCs/>
          <w:i/>
          <w:iCs/>
        </w:rPr>
      </w:pPr>
    </w:p>
    <w:p w:rsidR="00EB2A23" w:rsidRPr="0082638C" w:rsidRDefault="00EB2A23">
      <w:pPr>
        <w:rPr>
          <w:b/>
          <w:i/>
          <w:iCs/>
          <w:color w:val="000000"/>
          <w:sz w:val="24"/>
        </w:rPr>
      </w:pPr>
    </w:p>
    <w:p w:rsidR="0082638C" w:rsidRPr="0082638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2638C">
        <w:rPr>
          <w:b/>
          <w:i/>
          <w:iCs/>
          <w:color w:val="000000"/>
          <w:sz w:val="24"/>
        </w:rPr>
        <w:t>COMPTE-RENDU D</w:t>
      </w:r>
      <w:r w:rsidR="00BC18CE" w:rsidRPr="0082638C">
        <w:rPr>
          <w:b/>
          <w:i/>
          <w:iCs/>
          <w:color w:val="000000"/>
          <w:sz w:val="24"/>
        </w:rPr>
        <w:t xml:space="preserve">'EXAMEN </w:t>
      </w:r>
      <w:r w:rsidR="00BE1C55" w:rsidRPr="0082638C">
        <w:rPr>
          <w:b/>
          <w:i/>
          <w:iCs/>
          <w:color w:val="000000"/>
          <w:sz w:val="24"/>
        </w:rPr>
        <w:t>RADIOLOGIQUE :</w:t>
      </w:r>
    </w:p>
    <w:p w:rsidR="00EB2A23" w:rsidRPr="0082638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2638C">
        <w:rPr>
          <w:b/>
          <w:i/>
          <w:iCs/>
          <w:color w:val="000000"/>
          <w:sz w:val="24"/>
        </w:rPr>
        <w:t xml:space="preserve"> </w:t>
      </w:r>
      <w:r w:rsidR="001E526B" w:rsidRPr="0082638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009B4" w:rsidRDefault="009E5143">
      <w:pPr>
        <w:rPr>
          <w:bCs/>
          <w:i/>
          <w:iCs/>
          <w:color w:val="000000"/>
          <w:sz w:val="24"/>
        </w:rPr>
      </w:pPr>
      <w:r w:rsidRPr="00D009B4">
        <w:rPr>
          <w:bCs/>
          <w:i/>
          <w:iCs/>
          <w:color w:val="000000"/>
          <w:sz w:val="24"/>
        </w:rPr>
        <w:t>Bilan d’un nodule palpable</w:t>
      </w:r>
      <w:r w:rsidR="00D009B4" w:rsidRPr="00D009B4">
        <w:rPr>
          <w:bCs/>
          <w:i/>
          <w:iCs/>
          <w:color w:val="000000"/>
          <w:sz w:val="24"/>
        </w:rPr>
        <w:t xml:space="preserve"> pariéto-mammaire inféro-externe droit</w:t>
      </w:r>
      <w:r w:rsidRPr="00D009B4">
        <w:rPr>
          <w:bCs/>
          <w:i/>
          <w:iCs/>
          <w:color w:val="000000"/>
          <w:sz w:val="24"/>
        </w:rPr>
        <w:t>.</w:t>
      </w:r>
    </w:p>
    <w:p w:rsidR="009E5143" w:rsidRPr="009E5143" w:rsidRDefault="009E514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3E5A6A" w:rsidRDefault="00B32AB7" w:rsidP="003E5A6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009B4">
        <w:rPr>
          <w:bCs/>
          <w:color w:val="000000"/>
          <w:sz w:val="24"/>
        </w:rPr>
        <w:t xml:space="preserve">denses hétérogènes </w:t>
      </w:r>
      <w:r w:rsidR="003E5A6A">
        <w:rPr>
          <w:bCs/>
          <w:color w:val="000000"/>
          <w:sz w:val="24"/>
        </w:rPr>
        <w:t>type c de l’ACR.</w:t>
      </w:r>
    </w:p>
    <w:p w:rsidR="00D84C07" w:rsidRDefault="00B32AB7" w:rsidP="00665B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4C07" w:rsidRDefault="00D84C0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0336F7" w:rsidRDefault="000336F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circonscrite en projection du prolongement axillaire droit, de tonalité hydrique homogène, de taille centimétrique.</w:t>
      </w:r>
    </w:p>
    <w:p w:rsidR="00B32AB7" w:rsidRDefault="00D84C0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Rares calcifications régulières éparses mammaires droites.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336F7" w:rsidRDefault="000336F7" w:rsidP="000336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du QSE du sein droit (prolongement axillaire), de forme ovalaire, de grand axe horizontal parallèle au plan cutané,</w:t>
      </w:r>
      <w:r w:rsidRPr="000336F7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d’échostructure hypoéchogène homogène</w:t>
      </w:r>
      <w:r w:rsidRPr="000336F7">
        <w:rPr>
          <w:bCs/>
          <w:color w:val="000000"/>
          <w:sz w:val="24"/>
        </w:rPr>
        <w:t xml:space="preserve"> </w:t>
      </w:r>
      <w:r w:rsidR="00133725">
        <w:rPr>
          <w:bCs/>
          <w:color w:val="000000"/>
          <w:sz w:val="24"/>
        </w:rPr>
        <w:t>non atténuante</w:t>
      </w:r>
      <w:r>
        <w:rPr>
          <w:bCs/>
          <w:color w:val="000000"/>
          <w:sz w:val="24"/>
        </w:rPr>
        <w:t>, mesurant 14x05mm de grands axes.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6B4FF4" w:rsidRDefault="006B4FF4" w:rsidP="006B4FF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finement échogène à gauche estimé à 2,6mm et simple à droite estimée à 2,5mm.</w:t>
      </w:r>
    </w:p>
    <w:p w:rsidR="00430DDD" w:rsidRDefault="00430DDD" w:rsidP="00430D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fusiforme sous cutanée pa</w:t>
      </w:r>
      <w:r w:rsidR="00133725">
        <w:rPr>
          <w:bCs/>
          <w:color w:val="000000"/>
          <w:sz w:val="24"/>
        </w:rPr>
        <w:t xml:space="preserve">riéto-thoracique juxta-mammaire </w:t>
      </w:r>
      <w:r>
        <w:rPr>
          <w:bCs/>
          <w:color w:val="000000"/>
          <w:sz w:val="24"/>
        </w:rPr>
        <w:t>inféro-latérale droite, d’échostructure graisseuse homogène, mesurée 40x09mm en rapport avec un lipome.</w:t>
      </w:r>
    </w:p>
    <w:p w:rsidR="00430DDD" w:rsidRDefault="00430DDD" w:rsidP="00430D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430DDD" w:rsidRDefault="00430DDD" w:rsidP="00430D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B32AB7" w:rsidRDefault="00430DD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95F9F" w:rsidRDefault="00B32AB7" w:rsidP="0029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95F9F">
        <w:rPr>
          <w:b/>
          <w:bCs/>
          <w:i/>
          <w:color w:val="000000"/>
          <w:sz w:val="24"/>
        </w:rPr>
        <w:t>retrouve une formation nodulaire du QSE du sein droit, de sémiologie bénigne, associée à une discrète ectasie canalaire rétro-aréolaire bilatérale simple à droite et à contenu finement échogène à gauche.</w:t>
      </w:r>
    </w:p>
    <w:p w:rsidR="00B32AB7" w:rsidRDefault="00B32AB7" w:rsidP="0029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95F9F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295F9F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255253" w:rsidRDefault="00295F9F" w:rsidP="00765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Aspect de lipome </w:t>
      </w:r>
      <w:r w:rsidR="00765A2A">
        <w:rPr>
          <w:b/>
          <w:bCs/>
          <w:i/>
          <w:color w:val="000000"/>
          <w:sz w:val="24"/>
        </w:rPr>
        <w:t xml:space="preserve">sous cutané </w:t>
      </w:r>
      <w:r>
        <w:rPr>
          <w:b/>
          <w:bCs/>
          <w:i/>
          <w:color w:val="000000"/>
          <w:sz w:val="24"/>
        </w:rPr>
        <w:t>pariéto-</w:t>
      </w:r>
      <w:r w:rsidR="00765A2A">
        <w:rPr>
          <w:b/>
          <w:bCs/>
          <w:i/>
          <w:color w:val="000000"/>
          <w:sz w:val="24"/>
        </w:rPr>
        <w:t>thoracique juxta-mammaire inféro-latéral droit</w:t>
      </w:r>
      <w:r w:rsidR="00255253">
        <w:rPr>
          <w:b/>
          <w:bCs/>
          <w:i/>
          <w:color w:val="000000"/>
          <w:sz w:val="24"/>
        </w:rPr>
        <w:t>.</w:t>
      </w:r>
    </w:p>
    <w:p w:rsidR="00255253" w:rsidRDefault="00255253" w:rsidP="0025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vérification cytologique est souhaitable au niveau du  QSE droit</w:t>
      </w:r>
      <w:r w:rsidR="00854519">
        <w:rPr>
          <w:b/>
          <w:bCs/>
          <w:i/>
          <w:color w:val="000000"/>
          <w:sz w:val="24"/>
        </w:rPr>
        <w:t>.</w:t>
      </w:r>
    </w:p>
    <w:p w:rsidR="00D17AC7" w:rsidRDefault="00D17AC7">
      <w:pPr>
        <w:pStyle w:val="Heading3"/>
        <w:rPr>
          <w:i/>
          <w:iCs/>
        </w:rPr>
      </w:pPr>
    </w:p>
    <w:sectPr w:rsidR="00D17AC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D9A" w:rsidRDefault="00DC7D9A" w:rsidP="00FF41A6">
      <w:r>
        <w:separator/>
      </w:r>
    </w:p>
  </w:endnote>
  <w:endnote w:type="continuationSeparator" w:id="0">
    <w:p w:rsidR="00DC7D9A" w:rsidRDefault="00DC7D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F9F" w:rsidRDefault="00295F9F" w:rsidP="00F515B5">
    <w:pPr>
      <w:jc w:val="center"/>
      <w:rPr>
        <w:rFonts w:eastAsia="Calibri"/>
        <w:i/>
        <w:iCs/>
        <w:sz w:val="18"/>
        <w:szCs w:val="18"/>
      </w:rPr>
    </w:pPr>
  </w:p>
  <w:p w:rsidR="00295F9F" w:rsidRDefault="00295F9F" w:rsidP="00F515B5">
    <w:pPr>
      <w:tabs>
        <w:tab w:val="center" w:pos="4536"/>
        <w:tab w:val="right" w:pos="9072"/>
      </w:tabs>
      <w:jc w:val="center"/>
    </w:pPr>
  </w:p>
  <w:p w:rsidR="00295F9F" w:rsidRPr="00F515B5" w:rsidRDefault="00295F9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D9A" w:rsidRDefault="00DC7D9A" w:rsidP="00FF41A6">
      <w:r>
        <w:separator/>
      </w:r>
    </w:p>
  </w:footnote>
  <w:footnote w:type="continuationSeparator" w:id="0">
    <w:p w:rsidR="00DC7D9A" w:rsidRDefault="00DC7D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F9F" w:rsidRDefault="00295F9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95F9F" w:rsidRPr="00426781" w:rsidRDefault="00295F9F" w:rsidP="00FF41A6">
    <w:pPr>
      <w:pStyle w:val="NoSpacing"/>
      <w:jc w:val="center"/>
      <w:rPr>
        <w:rFonts w:ascii="Tw Cen MT" w:hAnsi="Tw Cen MT"/>
      </w:rPr>
    </w:pPr>
  </w:p>
  <w:p w:rsidR="00295F9F" w:rsidRDefault="00295F9F" w:rsidP="00FF41A6">
    <w:pPr>
      <w:pStyle w:val="NoSpacing"/>
      <w:jc w:val="center"/>
      <w:rPr>
        <w:rFonts w:ascii="Tw Cen MT" w:hAnsi="Tw Cen MT"/>
      </w:rPr>
    </w:pPr>
  </w:p>
  <w:p w:rsidR="00295F9F" w:rsidRPr="00D104DB" w:rsidRDefault="00295F9F" w:rsidP="00FF41A6">
    <w:pPr>
      <w:pStyle w:val="NoSpacing"/>
      <w:jc w:val="center"/>
      <w:rPr>
        <w:sz w:val="16"/>
        <w:szCs w:val="16"/>
      </w:rPr>
    </w:pPr>
  </w:p>
  <w:p w:rsidR="00295F9F" w:rsidRDefault="00295F9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36F7"/>
    <w:rsid w:val="00094E5E"/>
    <w:rsid w:val="000A78EE"/>
    <w:rsid w:val="000B7A8F"/>
    <w:rsid w:val="00133725"/>
    <w:rsid w:val="00136EEF"/>
    <w:rsid w:val="001E526B"/>
    <w:rsid w:val="00255253"/>
    <w:rsid w:val="00266C96"/>
    <w:rsid w:val="00291FF6"/>
    <w:rsid w:val="00295F9F"/>
    <w:rsid w:val="002B58CC"/>
    <w:rsid w:val="00320AF6"/>
    <w:rsid w:val="0038353D"/>
    <w:rsid w:val="00397A26"/>
    <w:rsid w:val="003E5A6A"/>
    <w:rsid w:val="004038CE"/>
    <w:rsid w:val="00413297"/>
    <w:rsid w:val="00425DD9"/>
    <w:rsid w:val="00430DDD"/>
    <w:rsid w:val="00483B47"/>
    <w:rsid w:val="00487E9D"/>
    <w:rsid w:val="004E0DFB"/>
    <w:rsid w:val="004E1488"/>
    <w:rsid w:val="005018C7"/>
    <w:rsid w:val="0055089C"/>
    <w:rsid w:val="00560C57"/>
    <w:rsid w:val="00665B31"/>
    <w:rsid w:val="006925A3"/>
    <w:rsid w:val="006A5983"/>
    <w:rsid w:val="006B4FF4"/>
    <w:rsid w:val="006E396B"/>
    <w:rsid w:val="007571A5"/>
    <w:rsid w:val="00765A2A"/>
    <w:rsid w:val="007D45E7"/>
    <w:rsid w:val="007F2AFE"/>
    <w:rsid w:val="0082638C"/>
    <w:rsid w:val="00854519"/>
    <w:rsid w:val="008729E9"/>
    <w:rsid w:val="008B1520"/>
    <w:rsid w:val="00915587"/>
    <w:rsid w:val="0097545C"/>
    <w:rsid w:val="00991837"/>
    <w:rsid w:val="009E5143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009B4"/>
    <w:rsid w:val="00D159C3"/>
    <w:rsid w:val="00D17AC7"/>
    <w:rsid w:val="00D84C07"/>
    <w:rsid w:val="00DC7D9A"/>
    <w:rsid w:val="00DC7E65"/>
    <w:rsid w:val="00DE3E17"/>
    <w:rsid w:val="00E25639"/>
    <w:rsid w:val="00E31EF8"/>
    <w:rsid w:val="00EB2A23"/>
    <w:rsid w:val="00ED3B99"/>
    <w:rsid w:val="00EE4ACF"/>
    <w:rsid w:val="00F45755"/>
    <w:rsid w:val="00F515B5"/>
    <w:rsid w:val="00F7627E"/>
    <w:rsid w:val="00F86E03"/>
    <w:rsid w:val="00FB18E1"/>
    <w:rsid w:val="00FE7E5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4E9649-DE4D-4E79-AD48-E7CDAEAA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4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2023-07-12T11:16:00Z</cp:lastPrinted>
  <dcterms:created xsi:type="dcterms:W3CDTF">2023-09-18T22:17:00Z</dcterms:created>
  <dcterms:modified xsi:type="dcterms:W3CDTF">2023-09-18T22:17:00Z</dcterms:modified>
</cp:coreProperties>
</file>