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C72448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9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BD3A0B" w:rsidRPr="008B1520" w:rsidRDefault="009C6428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pat-318 51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BD3A0B" w:rsidRDefault="00BC18CE" w:rsidP="00BD3A0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BD3A0B">
        <w:rPr>
          <w:b/>
          <w:i/>
          <w:iCs/>
          <w:color w:val="000000"/>
          <w:sz w:val="24"/>
        </w:rPr>
        <w:t xml:space="preserve"> </w:t>
      </w:r>
      <w:r w:rsidR="00C72448" w:rsidRPr="00BD3A0B">
        <w:rPr>
          <w:b/>
          <w:i/>
          <w:iCs/>
          <w:color w:val="000000"/>
          <w:sz w:val="24"/>
        </w:rPr>
        <w:t>MAMMOGRAPHIE</w:t>
      </w:r>
      <w:r w:rsidR="00BD3A0B" w:rsidRPr="00BD3A0B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BD3A0B" w:rsidRDefault="0096769E" w:rsidP="0096769E">
      <w:pPr>
        <w:rPr>
          <w:b/>
          <w:bCs/>
          <w:color w:val="000000"/>
          <w:sz w:val="24"/>
          <w:u w:val="single"/>
        </w:rPr>
      </w:pPr>
      <w:r w:rsidRPr="00BD3A0B">
        <w:rPr>
          <w:b/>
          <w:bCs/>
          <w:color w:val="000000"/>
          <w:sz w:val="24"/>
          <w:u w:val="single"/>
        </w:rPr>
        <w:t>INDICATION :</w:t>
      </w:r>
    </w:p>
    <w:p w:rsidR="0096769E" w:rsidRPr="00BD3A0B" w:rsidRDefault="00BD3A0B" w:rsidP="00BD3A0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Suspicion de tuberculose ganglionnaire.</w:t>
      </w:r>
    </w:p>
    <w:p w:rsidR="0096769E" w:rsidRPr="00BD3A0B" w:rsidRDefault="0096769E" w:rsidP="0096769E">
      <w:pPr>
        <w:rPr>
          <w:bCs/>
          <w:color w:val="000000"/>
          <w:sz w:val="24"/>
        </w:rPr>
      </w:pPr>
    </w:p>
    <w:p w:rsidR="0096769E" w:rsidRPr="00BD3A0B" w:rsidRDefault="0096769E" w:rsidP="0096769E">
      <w:pPr>
        <w:rPr>
          <w:b/>
          <w:bCs/>
          <w:color w:val="000000"/>
          <w:sz w:val="24"/>
          <w:u w:val="single"/>
        </w:rPr>
      </w:pPr>
      <w:r w:rsidRPr="00BD3A0B">
        <w:rPr>
          <w:b/>
          <w:bCs/>
          <w:color w:val="000000"/>
          <w:sz w:val="24"/>
          <w:u w:val="single"/>
        </w:rPr>
        <w:t>RESULTATS:</w:t>
      </w:r>
    </w:p>
    <w:p w:rsidR="0096769E" w:rsidRPr="00BD3A0B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BD3A0B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BD3A0B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BD3A0B" w:rsidRDefault="0096769E" w:rsidP="006E6FC2">
      <w:pPr>
        <w:rPr>
          <w:bCs/>
          <w:color w:val="000000"/>
          <w:sz w:val="24"/>
        </w:rPr>
      </w:pPr>
      <w:r w:rsidRPr="00BD3A0B">
        <w:rPr>
          <w:bCs/>
          <w:color w:val="000000"/>
          <w:sz w:val="24"/>
        </w:rPr>
        <w:t xml:space="preserve">Seins </w:t>
      </w:r>
      <w:r w:rsidR="00BD3A0B">
        <w:rPr>
          <w:bCs/>
          <w:color w:val="000000"/>
          <w:sz w:val="24"/>
        </w:rPr>
        <w:t>denses</w:t>
      </w:r>
      <w:r w:rsidRPr="00BD3A0B">
        <w:rPr>
          <w:bCs/>
          <w:color w:val="000000"/>
          <w:sz w:val="24"/>
        </w:rPr>
        <w:t xml:space="preserve"> hétérogènes type </w:t>
      </w:r>
      <w:r w:rsidR="004A75C9">
        <w:rPr>
          <w:bCs/>
          <w:color w:val="000000"/>
          <w:sz w:val="24"/>
        </w:rPr>
        <w:t xml:space="preserve">c </w:t>
      </w:r>
      <w:r w:rsidRPr="00BD3A0B">
        <w:rPr>
          <w:bCs/>
          <w:color w:val="000000"/>
          <w:sz w:val="24"/>
        </w:rPr>
        <w:t xml:space="preserve">de l’ACR. </w:t>
      </w:r>
    </w:p>
    <w:p w:rsidR="0096769E" w:rsidRPr="00BD3A0B" w:rsidRDefault="0096769E" w:rsidP="006E6FC2">
      <w:pPr>
        <w:rPr>
          <w:bCs/>
          <w:color w:val="000000"/>
          <w:sz w:val="24"/>
        </w:rPr>
      </w:pPr>
      <w:r w:rsidRPr="00BD3A0B">
        <w:rPr>
          <w:bCs/>
          <w:color w:val="000000"/>
          <w:sz w:val="24"/>
        </w:rPr>
        <w:t>Absence de désorganisation architecturale.</w:t>
      </w:r>
    </w:p>
    <w:p w:rsidR="0096769E" w:rsidRPr="00BD3A0B" w:rsidRDefault="0096769E" w:rsidP="006E6FC2">
      <w:pPr>
        <w:rPr>
          <w:bCs/>
          <w:color w:val="000000"/>
          <w:sz w:val="24"/>
        </w:rPr>
      </w:pPr>
      <w:r w:rsidRPr="00BD3A0B">
        <w:rPr>
          <w:bCs/>
          <w:color w:val="000000"/>
          <w:sz w:val="24"/>
        </w:rPr>
        <w:t>Absence de signal calcique à caractère péjoratif.</w:t>
      </w:r>
    </w:p>
    <w:p w:rsidR="0096769E" w:rsidRPr="00BD3A0B" w:rsidRDefault="0096769E" w:rsidP="006E6FC2">
      <w:pPr>
        <w:rPr>
          <w:bCs/>
          <w:color w:val="000000"/>
          <w:sz w:val="24"/>
        </w:rPr>
      </w:pPr>
      <w:r w:rsidRPr="00BD3A0B">
        <w:rPr>
          <w:bCs/>
          <w:color w:val="000000"/>
          <w:sz w:val="24"/>
        </w:rPr>
        <w:t>Revêtement cutané fin et régulier.</w:t>
      </w:r>
    </w:p>
    <w:p w:rsidR="0096769E" w:rsidRPr="00BD3A0B" w:rsidRDefault="0096769E" w:rsidP="006E6FC2">
      <w:pPr>
        <w:rPr>
          <w:bCs/>
          <w:color w:val="000000"/>
          <w:sz w:val="24"/>
        </w:rPr>
      </w:pPr>
      <w:r w:rsidRPr="00BD3A0B">
        <w:rPr>
          <w:bCs/>
          <w:color w:val="000000"/>
          <w:sz w:val="24"/>
        </w:rPr>
        <w:t xml:space="preserve">Aires axillaires </w:t>
      </w:r>
      <w:r w:rsidR="00116C46">
        <w:rPr>
          <w:bCs/>
          <w:color w:val="000000"/>
          <w:sz w:val="24"/>
        </w:rPr>
        <w:t>insuffisamment dégagées</w:t>
      </w:r>
      <w:r w:rsidRPr="00BD3A0B">
        <w:rPr>
          <w:bCs/>
          <w:color w:val="000000"/>
          <w:sz w:val="24"/>
        </w:rPr>
        <w:t>.</w:t>
      </w:r>
    </w:p>
    <w:p w:rsidR="0096769E" w:rsidRPr="00BD3A0B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BD3A0B" w:rsidRDefault="0096769E" w:rsidP="00BD3A0B">
      <w:pPr>
        <w:rPr>
          <w:bCs/>
          <w:color w:val="000000"/>
          <w:sz w:val="24"/>
        </w:rPr>
      </w:pPr>
      <w:r w:rsidRPr="00BD3A0B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BD3A0B" w:rsidRDefault="0096769E" w:rsidP="006E6FC2">
      <w:pPr>
        <w:rPr>
          <w:bCs/>
          <w:color w:val="000000"/>
          <w:sz w:val="24"/>
        </w:rPr>
      </w:pPr>
      <w:r w:rsidRPr="00BD3A0B">
        <w:rPr>
          <w:bCs/>
          <w:color w:val="000000"/>
          <w:sz w:val="24"/>
        </w:rPr>
        <w:t xml:space="preserve">Répartition harmonieuse </w:t>
      </w:r>
      <w:r w:rsidR="00C53956">
        <w:rPr>
          <w:bCs/>
          <w:color w:val="000000"/>
          <w:sz w:val="24"/>
        </w:rPr>
        <w:t>d</w:t>
      </w:r>
      <w:r w:rsidR="006E6FC2">
        <w:rPr>
          <w:bCs/>
          <w:color w:val="000000"/>
          <w:sz w:val="24"/>
        </w:rPr>
        <w:t>e</w:t>
      </w:r>
      <w:r w:rsidR="00C53956">
        <w:rPr>
          <w:bCs/>
          <w:color w:val="000000"/>
          <w:sz w:val="24"/>
        </w:rPr>
        <w:t xml:space="preserve"> la trame</w:t>
      </w:r>
      <w:r w:rsidRPr="00BD3A0B">
        <w:rPr>
          <w:bCs/>
          <w:color w:val="000000"/>
          <w:sz w:val="24"/>
        </w:rPr>
        <w:t xml:space="preserve"> conjonctivo-glandulaire.</w:t>
      </w:r>
    </w:p>
    <w:p w:rsidR="00C53956" w:rsidRDefault="00C53956" w:rsidP="006E6FC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Mise en évidence de multiples formations nodulaires hypoéchogèn</w:t>
      </w:r>
      <w:r w:rsidR="006E6FC2">
        <w:rPr>
          <w:bCs/>
          <w:color w:val="000000"/>
          <w:sz w:val="24"/>
        </w:rPr>
        <w:t>e</w:t>
      </w:r>
      <w:r>
        <w:rPr>
          <w:bCs/>
          <w:color w:val="000000"/>
          <w:sz w:val="24"/>
        </w:rPr>
        <w:t>s, bien circonscrites, régulières, aux grands axes h</w:t>
      </w:r>
      <w:r w:rsidR="006E6FC2">
        <w:rPr>
          <w:bCs/>
          <w:color w:val="000000"/>
          <w:sz w:val="24"/>
        </w:rPr>
        <w:t>o</w:t>
      </w:r>
      <w:r>
        <w:rPr>
          <w:bCs/>
          <w:color w:val="000000"/>
          <w:sz w:val="24"/>
        </w:rPr>
        <w:t>rizontaux, avec discret renforcement postérieur, réparties comme suit :</w:t>
      </w:r>
    </w:p>
    <w:p w:rsidR="00C53956" w:rsidRPr="006E6FC2" w:rsidRDefault="00C53956" w:rsidP="006E6FC2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6E6FC2">
        <w:rPr>
          <w:bCs/>
          <w:i/>
          <w:iCs/>
          <w:color w:val="000000"/>
          <w:sz w:val="24"/>
        </w:rPr>
        <w:t>Para-mamelonnaire externe gauche de 12,5x5,5 mm.</w:t>
      </w:r>
    </w:p>
    <w:p w:rsidR="00C53956" w:rsidRPr="006E6FC2" w:rsidRDefault="00C53956" w:rsidP="006E6FC2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6E6FC2">
        <w:rPr>
          <w:bCs/>
          <w:i/>
          <w:iCs/>
          <w:color w:val="000000"/>
          <w:sz w:val="24"/>
        </w:rPr>
        <w:t>QIE gauche de 6x1,9 mm.</w:t>
      </w:r>
    </w:p>
    <w:p w:rsidR="00C53956" w:rsidRPr="006E6FC2" w:rsidRDefault="00C53956" w:rsidP="006E6FC2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6E6FC2">
        <w:rPr>
          <w:bCs/>
          <w:i/>
          <w:iCs/>
          <w:color w:val="000000"/>
          <w:sz w:val="24"/>
        </w:rPr>
        <w:t>QME droit de 7x3,4 mm.</w:t>
      </w:r>
    </w:p>
    <w:p w:rsidR="00C53956" w:rsidRDefault="00C53956" w:rsidP="006E6FC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C53956" w:rsidRPr="00BD3A0B" w:rsidRDefault="00C53956" w:rsidP="006E6FC2">
      <w:pPr>
        <w:rPr>
          <w:bCs/>
          <w:color w:val="000000"/>
          <w:sz w:val="24"/>
        </w:rPr>
      </w:pPr>
      <w:r w:rsidRPr="00BD3A0B">
        <w:rPr>
          <w:bCs/>
          <w:color w:val="000000"/>
          <w:sz w:val="24"/>
        </w:rPr>
        <w:t>Revêtement cutané fin et régulier.</w:t>
      </w:r>
    </w:p>
    <w:p w:rsidR="00C53956" w:rsidRDefault="00C53956" w:rsidP="006E6FC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Adénomégalies axillaires gauches de morphologie conservée, estimées à 14,4x7 mm et 10,2x6 mm.</w:t>
      </w:r>
    </w:p>
    <w:p w:rsidR="00C53956" w:rsidRDefault="00C53956" w:rsidP="006E6FC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Adénopathie</w:t>
      </w:r>
      <w:r w:rsidR="006E6FC2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axillaire</w:t>
      </w:r>
      <w:r w:rsidR="006E6FC2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droite</w:t>
      </w:r>
      <w:r w:rsidR="006E6FC2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complètem</w:t>
      </w:r>
      <w:r w:rsidR="003C4C26">
        <w:rPr>
          <w:bCs/>
          <w:color w:val="000000"/>
          <w:sz w:val="24"/>
        </w:rPr>
        <w:t>ent remaniée</w:t>
      </w:r>
      <w:r w:rsidR="006E6FC2">
        <w:rPr>
          <w:bCs/>
          <w:color w:val="000000"/>
          <w:sz w:val="24"/>
        </w:rPr>
        <w:t>s</w:t>
      </w:r>
      <w:r w:rsidR="003C4C26">
        <w:rPr>
          <w:bCs/>
          <w:color w:val="000000"/>
          <w:sz w:val="24"/>
        </w:rPr>
        <w:t>, à hile inexistant, à contenu hétérogène probablement liquidien épais, aux contours réguliers, estimée</w:t>
      </w:r>
      <w:r w:rsidR="006E6FC2">
        <w:rPr>
          <w:bCs/>
          <w:color w:val="000000"/>
          <w:sz w:val="24"/>
        </w:rPr>
        <w:t>s</w:t>
      </w:r>
      <w:r w:rsidR="003C4C26">
        <w:rPr>
          <w:bCs/>
          <w:color w:val="000000"/>
          <w:sz w:val="24"/>
        </w:rPr>
        <w:t xml:space="preserve"> respectivement à 13,3x5 mm, 25,3x13 mm et 37x15,7 mm.</w:t>
      </w:r>
    </w:p>
    <w:p w:rsidR="00C53956" w:rsidRPr="00BD3A0B" w:rsidRDefault="00C53956" w:rsidP="00C53956">
      <w:pPr>
        <w:ind w:left="720"/>
        <w:rPr>
          <w:bCs/>
          <w:color w:val="000000"/>
          <w:sz w:val="24"/>
        </w:rPr>
      </w:pPr>
    </w:p>
    <w:p w:rsidR="0096769E" w:rsidRPr="00BD3A0B" w:rsidRDefault="00BD3A0B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BD3A0B">
        <w:rPr>
          <w:b/>
          <w:bCs/>
          <w:color w:val="000000"/>
          <w:sz w:val="24"/>
          <w:u w:val="single"/>
        </w:rPr>
        <w:t>CONCLUSION :</w:t>
      </w:r>
    </w:p>
    <w:p w:rsidR="00DF26B0" w:rsidRDefault="006E6FC2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BD3A0B">
        <w:rPr>
          <w:b/>
          <w:bCs/>
          <w:i/>
          <w:color w:val="000000"/>
          <w:sz w:val="24"/>
        </w:rPr>
        <w:t>Mammographie bilatérale et échographie mammaire</w:t>
      </w:r>
      <w:r w:rsidR="00DF26B0">
        <w:rPr>
          <w:b/>
          <w:bCs/>
          <w:i/>
          <w:color w:val="000000"/>
          <w:sz w:val="24"/>
        </w:rPr>
        <w:t xml:space="preserve"> en faveur de multiples formations nodulaires globalement à sémiologie bénigne mammaires bilatérales, associées à des adénopathies axillaires droites complètement remaniées dont l’</w:t>
      </w:r>
      <w:r w:rsidR="001B6881">
        <w:rPr>
          <w:b/>
          <w:bCs/>
          <w:i/>
          <w:color w:val="000000"/>
          <w:sz w:val="24"/>
        </w:rPr>
        <w:t xml:space="preserve">aspect est </w:t>
      </w:r>
      <w:r w:rsidR="00DF26B0">
        <w:rPr>
          <w:b/>
          <w:bCs/>
          <w:i/>
          <w:color w:val="000000"/>
          <w:sz w:val="24"/>
        </w:rPr>
        <w:t>évocateur d’une tuberculose.</w:t>
      </w:r>
    </w:p>
    <w:p w:rsidR="00DF26B0" w:rsidRDefault="00DF26B0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Une cytoponction a été réalisée chez votre patiente.</w:t>
      </w:r>
      <w:r w:rsidR="0096769E" w:rsidRPr="00BD3A0B">
        <w:rPr>
          <w:b/>
          <w:bCs/>
          <w:i/>
          <w:color w:val="000000"/>
          <w:sz w:val="24"/>
        </w:rPr>
        <w:t xml:space="preserve"> </w:t>
      </w:r>
    </w:p>
    <w:p w:rsidR="00DF26B0" w:rsidRDefault="00DF26B0" w:rsidP="00DF26B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</w:t>
      </w:r>
      <w:r w:rsidR="0096769E" w:rsidRPr="00BD3A0B">
        <w:rPr>
          <w:b/>
          <w:bCs/>
          <w:i/>
          <w:color w:val="000000"/>
          <w:sz w:val="24"/>
        </w:rPr>
        <w:t xml:space="preserve">classé BI-RADS </w:t>
      </w:r>
      <w:r>
        <w:rPr>
          <w:b/>
          <w:bCs/>
          <w:i/>
          <w:color w:val="000000"/>
          <w:sz w:val="24"/>
        </w:rPr>
        <w:t>3</w:t>
      </w:r>
      <w:r w:rsidR="0096769E" w:rsidRPr="00BD3A0B">
        <w:rPr>
          <w:b/>
          <w:bCs/>
          <w:i/>
          <w:color w:val="000000"/>
          <w:sz w:val="24"/>
        </w:rPr>
        <w:t xml:space="preserve"> de l’ACR </w:t>
      </w:r>
      <w:r>
        <w:rPr>
          <w:b/>
          <w:bCs/>
          <w:i/>
          <w:color w:val="000000"/>
          <w:sz w:val="24"/>
        </w:rPr>
        <w:t>de façon bilatérale.</w:t>
      </w:r>
    </w:p>
    <w:p w:rsidR="0096769E" w:rsidRPr="00BD3A0B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Pr="00BD3A0B" w:rsidRDefault="00EB2A23">
      <w:pPr>
        <w:rPr>
          <w:b/>
          <w:color w:val="000000"/>
          <w:sz w:val="24"/>
        </w:rPr>
      </w:pPr>
    </w:p>
    <w:p w:rsidR="00EB2A23" w:rsidRPr="00BD3A0B" w:rsidRDefault="00EB2A23"/>
    <w:p w:rsidR="00EB2A23" w:rsidRPr="00BD3A0B" w:rsidRDefault="00EB2A23"/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A51" w:rsidRDefault="009C0A51" w:rsidP="00FF41A6">
      <w:r>
        <w:separator/>
      </w:r>
    </w:p>
  </w:endnote>
  <w:endnote w:type="continuationSeparator" w:id="0">
    <w:p w:rsidR="009C0A51" w:rsidRDefault="009C0A5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A51" w:rsidRDefault="009C0A51" w:rsidP="00FF41A6">
      <w:r>
        <w:separator/>
      </w:r>
    </w:p>
  </w:footnote>
  <w:footnote w:type="continuationSeparator" w:id="0">
    <w:p w:rsidR="009C0A51" w:rsidRDefault="009C0A5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94395"/>
    <w:multiLevelType w:val="hybridMultilevel"/>
    <w:tmpl w:val="B510B032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85B3A"/>
    <w:rsid w:val="00094E5E"/>
    <w:rsid w:val="000A78EE"/>
    <w:rsid w:val="000B7A8F"/>
    <w:rsid w:val="00116C46"/>
    <w:rsid w:val="00136EEF"/>
    <w:rsid w:val="001B6881"/>
    <w:rsid w:val="00266C96"/>
    <w:rsid w:val="002B58CC"/>
    <w:rsid w:val="00320AF6"/>
    <w:rsid w:val="00397A26"/>
    <w:rsid w:val="003C4C26"/>
    <w:rsid w:val="004038CE"/>
    <w:rsid w:val="00413297"/>
    <w:rsid w:val="00483B47"/>
    <w:rsid w:val="00487E9D"/>
    <w:rsid w:val="004A75C9"/>
    <w:rsid w:val="004E1488"/>
    <w:rsid w:val="005018C7"/>
    <w:rsid w:val="0053425C"/>
    <w:rsid w:val="0055089C"/>
    <w:rsid w:val="00611215"/>
    <w:rsid w:val="006248F4"/>
    <w:rsid w:val="006925A3"/>
    <w:rsid w:val="006A5983"/>
    <w:rsid w:val="006E396B"/>
    <w:rsid w:val="006E6FC2"/>
    <w:rsid w:val="0070486C"/>
    <w:rsid w:val="007571A5"/>
    <w:rsid w:val="007F2AFE"/>
    <w:rsid w:val="008B1520"/>
    <w:rsid w:val="00915587"/>
    <w:rsid w:val="0096769E"/>
    <w:rsid w:val="00983F31"/>
    <w:rsid w:val="009C0A51"/>
    <w:rsid w:val="009C6428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D3A0B"/>
    <w:rsid w:val="00BE1C55"/>
    <w:rsid w:val="00C53956"/>
    <w:rsid w:val="00C72448"/>
    <w:rsid w:val="00C7676D"/>
    <w:rsid w:val="00C92935"/>
    <w:rsid w:val="00CD057F"/>
    <w:rsid w:val="00D159C3"/>
    <w:rsid w:val="00DC7E65"/>
    <w:rsid w:val="00DE3E17"/>
    <w:rsid w:val="00DF26B0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EBBA2E8-FF3C-4A68-8CB3-CFB12865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1539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2023-09-18T22:18:00Z</dcterms:created>
  <dcterms:modified xsi:type="dcterms:W3CDTF">2023-09-18T22:18:00Z</dcterms:modified>
</cp:coreProperties>
</file>