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 w:rsidP="009212FD">
      <w:pPr>
        <w:rPr>
          <w:bCs/>
          <w:color w:val="000000"/>
          <w:sz w:val="24"/>
        </w:rPr>
      </w:pPr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5A414E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27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BF117C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pat-33 44 ANS </w:t>
      </w:r>
    </w:p>
    <w:p w:rsidR="00EB2A23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  <w:r w:rsidR="005A414E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9212F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</w:t>
      </w:r>
      <w:r w:rsidR="009212FD">
        <w:rPr>
          <w:bCs/>
          <w:color w:val="000000"/>
          <w:sz w:val="24"/>
        </w:rPr>
        <w:t xml:space="preserve"> conjonctive ou graisseuse hétérogène </w:t>
      </w:r>
      <w:r>
        <w:rPr>
          <w:bCs/>
          <w:color w:val="000000"/>
          <w:sz w:val="24"/>
        </w:rPr>
        <w:t>type b de l’ACR.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2C591D" w:rsidRDefault="002C591D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Distribution harm</w:t>
      </w:r>
      <w:r w:rsidR="00DB155A">
        <w:rPr>
          <w:bCs/>
          <w:color w:val="000000"/>
          <w:sz w:val="24"/>
        </w:rPr>
        <w:t>onieuse de la trame conjonctivo-</w:t>
      </w:r>
      <w:r>
        <w:rPr>
          <w:bCs/>
          <w:color w:val="000000"/>
          <w:sz w:val="24"/>
        </w:rPr>
        <w:t xml:space="preserve">graisseuse hétérogène. </w:t>
      </w:r>
    </w:p>
    <w:p w:rsidR="002C591D" w:rsidRDefault="002C591D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</w:t>
      </w:r>
      <w:r w:rsidR="002C591D">
        <w:rPr>
          <w:bCs/>
          <w:color w:val="000000"/>
          <w:sz w:val="24"/>
        </w:rPr>
        <w:t xml:space="preserve"> </w:t>
      </w:r>
      <w:r w:rsidR="00DB155A">
        <w:rPr>
          <w:bCs/>
          <w:color w:val="000000"/>
          <w:sz w:val="24"/>
        </w:rPr>
        <w:t>hormis</w:t>
      </w:r>
      <w:r w:rsidR="002C591D">
        <w:rPr>
          <w:bCs/>
          <w:color w:val="000000"/>
          <w:sz w:val="24"/>
        </w:rPr>
        <w:t xml:space="preserve"> quelques ganglions axillaires bilatéraux de morphologique conservée, d’allure réactionnelle inflammatoire</w:t>
      </w:r>
      <w:r>
        <w:rPr>
          <w:bCs/>
          <w:color w:val="000000"/>
          <w:sz w:val="24"/>
        </w:rPr>
        <w:t>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2C591D" w:rsidRDefault="008E1FF8" w:rsidP="002C5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</w:t>
      </w:r>
      <w:r w:rsidR="00DB155A">
        <w:rPr>
          <w:b/>
          <w:bCs/>
          <w:i/>
          <w:color w:val="000000"/>
          <w:sz w:val="24"/>
        </w:rPr>
        <w:t xml:space="preserve"> sans</w:t>
      </w:r>
      <w:r>
        <w:rPr>
          <w:b/>
          <w:bCs/>
          <w:i/>
          <w:color w:val="000000"/>
          <w:sz w:val="24"/>
        </w:rPr>
        <w:t xml:space="preserve"> </w:t>
      </w:r>
      <w:r w:rsidR="002C591D">
        <w:rPr>
          <w:b/>
          <w:bCs/>
          <w:i/>
          <w:color w:val="000000"/>
          <w:sz w:val="24"/>
        </w:rPr>
        <w:t>particularité.</w:t>
      </w: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1 de l’ACR</w:t>
      </w:r>
      <w:r w:rsidR="002C591D">
        <w:rPr>
          <w:b/>
          <w:bCs/>
          <w:i/>
          <w:color w:val="000000"/>
          <w:sz w:val="24"/>
        </w:rPr>
        <w:t xml:space="preserve"> de façon bilatéral</w:t>
      </w:r>
      <w:r>
        <w:rPr>
          <w:b/>
          <w:bCs/>
          <w:i/>
          <w:color w:val="000000"/>
          <w:sz w:val="24"/>
        </w:rPr>
        <w:t>.</w:t>
      </w: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est à prévoir dans deux ans dans le cadre de dépistage.</w:t>
      </w:r>
    </w:p>
    <w:p w:rsidR="00EB2A23" w:rsidRPr="008E1FF8" w:rsidRDefault="00BC18CE" w:rsidP="008E1FF8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5F54" w:rsidRDefault="00DC5F54" w:rsidP="00FF41A6">
      <w:r>
        <w:separator/>
      </w:r>
    </w:p>
  </w:endnote>
  <w:endnote w:type="continuationSeparator" w:id="0">
    <w:p w:rsidR="00DC5F54" w:rsidRDefault="00DC5F5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5F54" w:rsidRDefault="00DC5F54" w:rsidP="00FF41A6">
      <w:r>
        <w:separator/>
      </w:r>
    </w:p>
  </w:footnote>
  <w:footnote w:type="continuationSeparator" w:id="0">
    <w:p w:rsidR="00DC5F54" w:rsidRDefault="00DC5F5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136EEF"/>
    <w:rsid w:val="00266C96"/>
    <w:rsid w:val="00291FF6"/>
    <w:rsid w:val="002B58CC"/>
    <w:rsid w:val="002C591D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A414E"/>
    <w:rsid w:val="006925A3"/>
    <w:rsid w:val="006A5983"/>
    <w:rsid w:val="006E396B"/>
    <w:rsid w:val="00742CE8"/>
    <w:rsid w:val="007571A5"/>
    <w:rsid w:val="007F2AFE"/>
    <w:rsid w:val="008B1520"/>
    <w:rsid w:val="008E1FF8"/>
    <w:rsid w:val="00915587"/>
    <w:rsid w:val="009212FD"/>
    <w:rsid w:val="00991837"/>
    <w:rsid w:val="00A0458F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BF117C"/>
    <w:rsid w:val="00C7676D"/>
    <w:rsid w:val="00CD057F"/>
    <w:rsid w:val="00D159C3"/>
    <w:rsid w:val="00DB155A"/>
    <w:rsid w:val="00DC3D97"/>
    <w:rsid w:val="00DC5F54"/>
    <w:rsid w:val="00DC7E65"/>
    <w:rsid w:val="00DE01C9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1EAD405-D8A1-4F78-9BDE-36526C65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1027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secretaire-hall-g</dc:creator>
  <cp:keywords/>
  <dc:description/>
  <cp:lastModifiedBy>PC-RAYANE</cp:lastModifiedBy>
  <cp:revision>2</cp:revision>
  <cp:lastPrinted>2009-10-31T14:02:00Z</cp:lastPrinted>
  <dcterms:created xsi:type="dcterms:W3CDTF">2023-09-18T22:01:00Z</dcterms:created>
  <dcterms:modified xsi:type="dcterms:W3CDTF">2023-09-18T22:01:00Z</dcterms:modified>
</cp:coreProperties>
</file>