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26" w:rsidRDefault="00397A26">
      <w:bookmarkStart w:id="0" w:name="_GoBack"/>
      <w:bookmarkEnd w:id="0"/>
    </w:p>
    <w:p w:rsidR="00EB2A23" w:rsidRDefault="004A7E1A">
      <w:pPr>
        <w:jc w:val="right"/>
        <w:rPr>
          <w:b/>
          <w:color w:val="000000"/>
          <w:sz w:val="24"/>
        </w:rPr>
      </w:pPr>
      <w:r>
        <w:rPr>
          <w:b/>
          <w:i/>
          <w:iCs/>
          <w:color w:val="000000"/>
          <w:sz w:val="24"/>
        </w:rPr>
        <w:t>dimanche 9 juillet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A430CB" w:rsidP="0096769E">
      <w:pPr>
        <w:pBdr>
          <w:top w:val="single" w:sz="6" w:space="1" w:color="auto"/>
          <w:left w:val="single" w:sz="6" w:space="1" w:color="auto"/>
          <w:bottom w:val="single" w:sz="6" w:space="1" w:color="auto"/>
          <w:right w:val="single" w:sz="6" w:space="1" w:color="auto"/>
        </w:pBdr>
        <w:jc w:val="center"/>
        <w:rPr>
          <w:b/>
          <w:color w:val="000000"/>
          <w:sz w:val="24"/>
        </w:rPr>
      </w:pPr>
      <w:r>
        <w:rPr>
          <w:rFonts w:ascii="Bookman Old Style" w:hAnsi="Bookman Old Style"/>
          <w:sz w:val="24"/>
          <w:szCs w:val="24"/>
        </w:rPr>
        <w:t xml:space="preserve">Nom, Prénom : pat-332 33 ANS </w:t>
      </w:r>
      <w:r w:rsidR="004A7E1A">
        <w:rPr>
          <w:b/>
          <w:color w:val="000000"/>
          <w:sz w:val="24"/>
        </w:rPr>
        <w:t>MAMMOGRAPHIE/ ECHO COMPRISE</w:t>
      </w:r>
    </w:p>
    <w:p w:rsidR="00EE4ACF" w:rsidRPr="005018C7" w:rsidRDefault="00B00E2E" w:rsidP="00EE4ACF">
      <w:pPr>
        <w:rPr>
          <w:bCs/>
          <w:color w:val="000000"/>
          <w:sz w:val="24"/>
          <w:szCs w:val="24"/>
        </w:rPr>
      </w:pPr>
      <w:r w:rsidRPr="005018C7">
        <w:rPr>
          <w:bCs/>
          <w:color w:val="000000"/>
          <w:sz w:val="24"/>
        </w:rPr>
        <w:t xml:space="preserve"> </w:t>
      </w:r>
    </w:p>
    <w:p w:rsidR="0096769E" w:rsidRDefault="00BC18CE" w:rsidP="0096769E">
      <w:pPr>
        <w:rPr>
          <w:rFonts w:ascii="Georgia" w:hAnsi="Georgia"/>
          <w:b/>
          <w:bCs/>
          <w:color w:val="000000"/>
          <w:sz w:val="24"/>
          <w:u w:val="single"/>
        </w:rPr>
      </w:pPr>
      <w:r w:rsidRPr="00EE4ACF">
        <w:rPr>
          <w:b/>
          <w:i/>
          <w:color w:val="000000"/>
          <w:sz w:val="24"/>
          <w:szCs w:val="24"/>
        </w:rPr>
        <w:t xml:space="preserve"> </w:t>
      </w:r>
      <w:r w:rsidR="0096769E">
        <w:rPr>
          <w:rFonts w:ascii="Georgia" w:hAnsi="Georgia"/>
          <w:b/>
          <w:bCs/>
          <w:color w:val="000000"/>
          <w:sz w:val="24"/>
          <w:u w:val="single"/>
        </w:rPr>
        <w:t>INDICATION :</w:t>
      </w:r>
    </w:p>
    <w:p w:rsidR="0096769E" w:rsidRDefault="00532C7E" w:rsidP="0096769E">
      <w:pPr>
        <w:rPr>
          <w:rFonts w:ascii="Georgia" w:hAnsi="Georgia"/>
          <w:bCs/>
          <w:color w:val="000000"/>
          <w:sz w:val="24"/>
        </w:rPr>
      </w:pPr>
      <w:r>
        <w:rPr>
          <w:rFonts w:ascii="Georgia" w:hAnsi="Georgia"/>
          <w:bCs/>
          <w:color w:val="000000"/>
          <w:sz w:val="24"/>
        </w:rPr>
        <w:t>Mastodynies gauches.</w:t>
      </w:r>
    </w:p>
    <w:p w:rsidR="0096769E" w:rsidRDefault="0096769E" w:rsidP="0096769E">
      <w:pPr>
        <w:rPr>
          <w:rFonts w:ascii="Georgia" w:hAnsi="Georgia"/>
          <w:bCs/>
          <w:color w:val="000000"/>
          <w:sz w:val="24"/>
        </w:rPr>
      </w:pPr>
    </w:p>
    <w:p w:rsidR="0096769E" w:rsidRDefault="0096769E" w:rsidP="0096769E">
      <w:pPr>
        <w:rPr>
          <w:rFonts w:ascii="Georgia" w:hAnsi="Georgia"/>
          <w:b/>
          <w:bCs/>
          <w:color w:val="000000"/>
          <w:sz w:val="24"/>
          <w:u w:val="single"/>
        </w:rPr>
      </w:pPr>
      <w:r>
        <w:rPr>
          <w:rFonts w:ascii="Georgia" w:hAnsi="Georgia"/>
          <w:b/>
          <w:bCs/>
          <w:color w:val="000000"/>
          <w:sz w:val="24"/>
          <w:u w:val="single"/>
        </w:rPr>
        <w:t>RESULTATS:</w:t>
      </w:r>
    </w:p>
    <w:p w:rsidR="0096769E" w:rsidRDefault="0096769E" w:rsidP="0096769E">
      <w:pPr>
        <w:rPr>
          <w:rFonts w:ascii="Georgia" w:hAnsi="Georgia"/>
          <w:b/>
          <w:bCs/>
          <w:color w:val="000000"/>
          <w:sz w:val="24"/>
          <w:u w:val="single"/>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Mammographie :</w:t>
      </w:r>
    </w:p>
    <w:p w:rsidR="0096769E" w:rsidRDefault="0096769E" w:rsidP="0096769E">
      <w:pPr>
        <w:rPr>
          <w:rFonts w:ascii="Georgia" w:hAnsi="Georgia"/>
          <w:b/>
          <w:bCs/>
          <w:i/>
          <w:color w:val="000000"/>
          <w:sz w:val="24"/>
          <w:u w:val="single"/>
        </w:rPr>
      </w:pPr>
    </w:p>
    <w:p w:rsidR="0096769E" w:rsidRDefault="0096769E" w:rsidP="00532C7E">
      <w:pPr>
        <w:ind w:left="720"/>
        <w:rPr>
          <w:rFonts w:ascii="Georgia" w:hAnsi="Georgia"/>
          <w:bCs/>
          <w:color w:val="000000"/>
          <w:sz w:val="24"/>
        </w:rPr>
      </w:pPr>
      <w:r>
        <w:rPr>
          <w:rFonts w:ascii="Georgia" w:hAnsi="Georgia"/>
          <w:bCs/>
          <w:color w:val="000000"/>
          <w:sz w:val="24"/>
        </w:rPr>
        <w:t xml:space="preserve">Seins </w:t>
      </w:r>
      <w:r w:rsidR="00532C7E">
        <w:rPr>
          <w:rFonts w:ascii="Georgia" w:hAnsi="Georgia"/>
          <w:bCs/>
          <w:color w:val="000000"/>
          <w:sz w:val="24"/>
        </w:rPr>
        <w:t xml:space="preserve">denses </w:t>
      </w:r>
      <w:r>
        <w:rPr>
          <w:rFonts w:ascii="Georgia" w:hAnsi="Georgia"/>
          <w:bCs/>
          <w:color w:val="000000"/>
          <w:sz w:val="24"/>
        </w:rPr>
        <w:t xml:space="preserve"> hétérogènes type </w:t>
      </w:r>
      <w:r w:rsidR="00532C7E">
        <w:rPr>
          <w:rFonts w:ascii="Georgia" w:hAnsi="Georgia"/>
          <w:bCs/>
          <w:color w:val="000000"/>
          <w:sz w:val="24"/>
        </w:rPr>
        <w:t>c</w:t>
      </w:r>
      <w:r>
        <w:rPr>
          <w:rFonts w:ascii="Georgia" w:hAnsi="Georgia"/>
          <w:bCs/>
          <w:color w:val="000000"/>
          <w:sz w:val="24"/>
        </w:rPr>
        <w:t xml:space="preserve"> de l’ACR. </w:t>
      </w:r>
    </w:p>
    <w:p w:rsidR="00532C7E" w:rsidRDefault="00532C7E" w:rsidP="0096769E">
      <w:pPr>
        <w:ind w:left="720"/>
        <w:rPr>
          <w:rFonts w:ascii="Georgia" w:hAnsi="Georgia"/>
          <w:bCs/>
          <w:color w:val="000000"/>
          <w:sz w:val="24"/>
        </w:rPr>
      </w:pPr>
      <w:r>
        <w:rPr>
          <w:rFonts w:ascii="Georgia" w:hAnsi="Georgia"/>
          <w:bCs/>
          <w:color w:val="000000"/>
          <w:sz w:val="24"/>
        </w:rPr>
        <w:t>Masse irrégulière mal circonscrite aux contours micro lobulés du quadrant supéro interne gauche, sans signal calcique péjoratif associé.</w:t>
      </w:r>
    </w:p>
    <w:p w:rsidR="00532C7E" w:rsidRDefault="00532C7E" w:rsidP="00532C7E">
      <w:pPr>
        <w:ind w:left="720"/>
        <w:rPr>
          <w:rFonts w:ascii="Georgia" w:hAnsi="Georgia"/>
          <w:bCs/>
          <w:color w:val="000000"/>
          <w:sz w:val="24"/>
        </w:rPr>
      </w:pPr>
      <w:r>
        <w:rPr>
          <w:rFonts w:ascii="Georgia" w:hAnsi="Georgia"/>
          <w:bCs/>
          <w:color w:val="000000"/>
          <w:sz w:val="24"/>
        </w:rPr>
        <w:t>Revêtement cutané fin et régulier.</w:t>
      </w:r>
    </w:p>
    <w:p w:rsidR="00532C7E" w:rsidRDefault="00532C7E" w:rsidP="00532C7E">
      <w:pPr>
        <w:ind w:firstLine="708"/>
        <w:rPr>
          <w:rFonts w:ascii="Georgia" w:hAnsi="Georgia"/>
          <w:bCs/>
          <w:color w:val="000000"/>
          <w:sz w:val="24"/>
        </w:rPr>
      </w:pPr>
      <w:r>
        <w:rPr>
          <w:rFonts w:ascii="Georgia" w:hAnsi="Georgia"/>
          <w:bCs/>
          <w:color w:val="000000"/>
          <w:sz w:val="24"/>
        </w:rPr>
        <w:t>Ganglions axillaires gauches multiples aux centres graisseux d’adiponécrose.</w:t>
      </w:r>
    </w:p>
    <w:p w:rsidR="0096769E" w:rsidRDefault="0096769E" w:rsidP="0096769E">
      <w:pPr>
        <w:ind w:firstLine="708"/>
        <w:rPr>
          <w:rFonts w:ascii="Georgia" w:hAnsi="Georgia"/>
          <w:bCs/>
          <w:color w:val="000000"/>
          <w:sz w:val="24"/>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Echographie mammaire :</w:t>
      </w:r>
    </w:p>
    <w:p w:rsidR="0096769E" w:rsidRDefault="0096769E" w:rsidP="0096769E">
      <w:pPr>
        <w:rPr>
          <w:rFonts w:ascii="Georgia" w:hAnsi="Georgia"/>
          <w:bCs/>
          <w:color w:val="000000"/>
          <w:sz w:val="24"/>
        </w:rPr>
      </w:pPr>
    </w:p>
    <w:p w:rsidR="00532C7E" w:rsidRDefault="00532C7E" w:rsidP="0096769E">
      <w:pPr>
        <w:ind w:left="720"/>
        <w:rPr>
          <w:rFonts w:ascii="Georgia" w:hAnsi="Georgia"/>
          <w:bCs/>
          <w:color w:val="000000"/>
          <w:sz w:val="24"/>
        </w:rPr>
      </w:pPr>
      <w:r>
        <w:rPr>
          <w:rFonts w:ascii="Georgia" w:hAnsi="Georgia"/>
          <w:bCs/>
          <w:color w:val="000000"/>
          <w:sz w:val="24"/>
        </w:rPr>
        <w:t xml:space="preserve">Masse hypoéchogène hétérogène, mal circonscrite aux contours spiculés profondes du QSI gauche qui semble solidaire au muscle pectoral, estimée à 28x21,8 mm, atténuante nécessitant une  vérification histologique. </w:t>
      </w:r>
    </w:p>
    <w:p w:rsidR="00532C7E" w:rsidRDefault="00532C7E" w:rsidP="00532C7E">
      <w:pPr>
        <w:ind w:left="720"/>
        <w:rPr>
          <w:rFonts w:ascii="Georgia" w:hAnsi="Georgia"/>
          <w:bCs/>
          <w:color w:val="000000"/>
          <w:sz w:val="24"/>
        </w:rPr>
      </w:pPr>
      <w:r>
        <w:rPr>
          <w:rFonts w:ascii="Georgia" w:hAnsi="Georgia"/>
          <w:bCs/>
          <w:color w:val="000000"/>
          <w:sz w:val="24"/>
        </w:rPr>
        <w:t>Système canalaire dilaté au contenu transonore et paroi fine irrégulière.</w:t>
      </w:r>
    </w:p>
    <w:p w:rsidR="00532C7E" w:rsidRDefault="00532C7E" w:rsidP="00532C7E">
      <w:pPr>
        <w:ind w:left="720"/>
        <w:rPr>
          <w:rFonts w:ascii="Georgia" w:hAnsi="Georgia"/>
          <w:bCs/>
          <w:color w:val="000000"/>
          <w:sz w:val="24"/>
        </w:rPr>
      </w:pPr>
      <w:r>
        <w:rPr>
          <w:rFonts w:ascii="Georgia" w:hAnsi="Georgia"/>
          <w:bCs/>
          <w:color w:val="000000"/>
          <w:sz w:val="24"/>
        </w:rPr>
        <w:t>Revêtement cutané fin et régulier.</w:t>
      </w:r>
    </w:p>
    <w:p w:rsidR="00532C7E" w:rsidRDefault="00532C7E" w:rsidP="0096769E">
      <w:pPr>
        <w:ind w:left="720"/>
        <w:rPr>
          <w:rFonts w:ascii="Georgia" w:hAnsi="Georgia"/>
          <w:bCs/>
          <w:color w:val="000000"/>
          <w:sz w:val="24"/>
        </w:rPr>
      </w:pPr>
      <w:r>
        <w:rPr>
          <w:rFonts w:ascii="Georgia" w:hAnsi="Georgia"/>
          <w:bCs/>
          <w:color w:val="000000"/>
          <w:sz w:val="24"/>
        </w:rPr>
        <w:t>Ganglions axillaires gauches de morphologie conservée estimés respectivement à 10x6,5 mm, 9,2x4,5 mm, 7,1x4,5 mm et 8,3x4,9 mm.</w:t>
      </w:r>
    </w:p>
    <w:p w:rsidR="00532C7E" w:rsidRDefault="00532C7E" w:rsidP="0096769E">
      <w:pPr>
        <w:ind w:left="720"/>
        <w:rPr>
          <w:rFonts w:ascii="Georgia" w:hAnsi="Georgia"/>
          <w:bCs/>
          <w:color w:val="000000"/>
          <w:sz w:val="24"/>
        </w:rPr>
      </w:pPr>
    </w:p>
    <w:p w:rsidR="00532C7E" w:rsidRDefault="00532C7E" w:rsidP="0096769E">
      <w:pPr>
        <w:ind w:left="720"/>
        <w:rPr>
          <w:rFonts w:ascii="Georgia" w:hAnsi="Georgia"/>
          <w:bCs/>
          <w:color w:val="000000"/>
          <w:sz w:val="24"/>
        </w:rPr>
      </w:pPr>
    </w:p>
    <w:p w:rsidR="00532C7E" w:rsidRDefault="00532C7E" w:rsidP="0096769E">
      <w:pPr>
        <w:ind w:left="720"/>
        <w:rPr>
          <w:rFonts w:ascii="Georgia" w:hAnsi="Georgia"/>
          <w:bCs/>
          <w:color w:val="000000"/>
          <w:sz w:val="24"/>
        </w:rPr>
      </w:pPr>
      <w:r>
        <w:rPr>
          <w:rFonts w:ascii="Georgia" w:hAnsi="Georgia"/>
          <w:bCs/>
          <w:color w:val="000000"/>
          <w:sz w:val="24"/>
        </w:rPr>
        <w:t>Sein droit :</w:t>
      </w:r>
    </w:p>
    <w:p w:rsidR="00532C7E" w:rsidRDefault="00532C7E" w:rsidP="0096769E">
      <w:pPr>
        <w:ind w:left="720"/>
        <w:rPr>
          <w:rFonts w:ascii="Georgia" w:hAnsi="Georgia"/>
          <w:bCs/>
          <w:color w:val="000000"/>
          <w:sz w:val="24"/>
        </w:rPr>
      </w:pPr>
      <w:r>
        <w:rPr>
          <w:rFonts w:ascii="Georgia" w:hAnsi="Georgia"/>
          <w:bCs/>
          <w:color w:val="000000"/>
          <w:sz w:val="24"/>
        </w:rPr>
        <w:t>Absence de syndrome de masse solide ou kystique.</w:t>
      </w:r>
    </w:p>
    <w:p w:rsidR="00532C7E" w:rsidRDefault="00532C7E" w:rsidP="00532C7E">
      <w:pPr>
        <w:ind w:left="720"/>
        <w:rPr>
          <w:rFonts w:ascii="Georgia" w:hAnsi="Georgia"/>
          <w:bCs/>
          <w:color w:val="000000"/>
          <w:sz w:val="24"/>
        </w:rPr>
      </w:pPr>
      <w:r>
        <w:rPr>
          <w:rFonts w:ascii="Georgia" w:hAnsi="Georgia"/>
          <w:bCs/>
          <w:color w:val="000000"/>
          <w:sz w:val="24"/>
        </w:rPr>
        <w:t>Absence d’ombre acoustique pathologique.</w:t>
      </w:r>
    </w:p>
    <w:p w:rsidR="00532C7E" w:rsidRDefault="00532C7E" w:rsidP="0096769E">
      <w:pPr>
        <w:ind w:left="720"/>
        <w:rPr>
          <w:rFonts w:ascii="Georgia" w:hAnsi="Georgia"/>
          <w:bCs/>
          <w:color w:val="000000"/>
          <w:sz w:val="24"/>
        </w:rPr>
      </w:pPr>
      <w:r>
        <w:rPr>
          <w:rFonts w:ascii="Georgia" w:hAnsi="Georgia"/>
          <w:bCs/>
          <w:color w:val="000000"/>
          <w:sz w:val="24"/>
        </w:rPr>
        <w:t>Système canalaire non dilaté.</w:t>
      </w:r>
    </w:p>
    <w:p w:rsidR="00532C7E" w:rsidRDefault="00532C7E" w:rsidP="0096769E">
      <w:pPr>
        <w:ind w:left="720"/>
        <w:rPr>
          <w:rFonts w:ascii="Georgia" w:hAnsi="Georgia"/>
          <w:bCs/>
          <w:color w:val="000000"/>
          <w:sz w:val="24"/>
        </w:rPr>
      </w:pPr>
      <w:r>
        <w:rPr>
          <w:rFonts w:ascii="Georgia" w:hAnsi="Georgia"/>
          <w:bCs/>
          <w:color w:val="000000"/>
          <w:sz w:val="24"/>
        </w:rPr>
        <w:t>Revêtement cutané fin et régulier.</w:t>
      </w:r>
    </w:p>
    <w:p w:rsidR="00532C7E" w:rsidRDefault="00532C7E" w:rsidP="0096769E">
      <w:pPr>
        <w:ind w:left="720"/>
        <w:rPr>
          <w:rFonts w:ascii="Georgia" w:hAnsi="Georgia"/>
          <w:bCs/>
          <w:color w:val="000000"/>
          <w:sz w:val="24"/>
        </w:rPr>
      </w:pPr>
      <w:r>
        <w:rPr>
          <w:rFonts w:ascii="Georgia" w:hAnsi="Georgia"/>
          <w:bCs/>
          <w:color w:val="000000"/>
          <w:sz w:val="24"/>
        </w:rPr>
        <w:t>Aire axillaire droite siège de ganglions de morphologie conservée d’allure inflammatoire.</w:t>
      </w:r>
    </w:p>
    <w:p w:rsidR="00532C7E" w:rsidRDefault="00532C7E" w:rsidP="0096769E">
      <w:pPr>
        <w:ind w:left="720"/>
        <w:rPr>
          <w:rFonts w:ascii="Georgia" w:hAnsi="Georgia"/>
          <w:bCs/>
          <w:color w:val="000000"/>
          <w:sz w:val="24"/>
        </w:rPr>
      </w:pPr>
    </w:p>
    <w:p w:rsidR="0096769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532C7E" w:rsidRDefault="0096769E" w:rsidP="00532C7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bilatérale et échographie mammaire </w:t>
      </w:r>
      <w:r w:rsidR="00532C7E">
        <w:rPr>
          <w:rFonts w:ascii="Georgia" w:hAnsi="Georgia"/>
          <w:b/>
          <w:bCs/>
          <w:i/>
          <w:color w:val="000000"/>
          <w:sz w:val="24"/>
        </w:rPr>
        <w:t>en faveur d’une masse du quadrant supéro interne gauche, classée BI-RADS 5 de l'ACR, nécessitant une vérification histologique de faite de la situation profonde de la lésion et de la densité élevée du sein une IRM mammaire est  souhaitable dans le cadre du bilan de multifocalité et pour évaluer les rapports de la masse avec le muscle pectoral.</w:t>
      </w:r>
    </w:p>
    <w:p w:rsidR="00532C7E" w:rsidRDefault="00532C7E" w:rsidP="00532C7E">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Examen du sein droit BI-RADS 1 de l'ACR.</w:t>
      </w:r>
    </w:p>
    <w:p w:rsidR="0096769E" w:rsidRDefault="0096769E" w:rsidP="0096769E">
      <w:pPr>
        <w:tabs>
          <w:tab w:val="left" w:pos="3686"/>
        </w:tabs>
        <w:rPr>
          <w:b/>
          <w:i/>
          <w:iCs/>
          <w:color w:val="000000"/>
          <w:sz w:val="24"/>
        </w:rPr>
      </w:pPr>
    </w:p>
    <w:sectPr w:rsidR="0096769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9CB" w:rsidRDefault="00E509CB" w:rsidP="00FF41A6">
      <w:r>
        <w:separator/>
      </w:r>
    </w:p>
  </w:endnote>
  <w:endnote w:type="continuationSeparator" w:id="0">
    <w:p w:rsidR="00E509CB" w:rsidRDefault="00E509CB"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7E" w:rsidRDefault="00532C7E" w:rsidP="00F515B5">
    <w:pPr>
      <w:jc w:val="center"/>
      <w:rPr>
        <w:rFonts w:eastAsia="Calibri"/>
        <w:i/>
        <w:iCs/>
        <w:sz w:val="18"/>
        <w:szCs w:val="18"/>
      </w:rPr>
    </w:pPr>
  </w:p>
  <w:p w:rsidR="00532C7E" w:rsidRDefault="00532C7E" w:rsidP="00F515B5">
    <w:pPr>
      <w:tabs>
        <w:tab w:val="center" w:pos="4536"/>
        <w:tab w:val="right" w:pos="9072"/>
      </w:tabs>
      <w:jc w:val="center"/>
    </w:pPr>
  </w:p>
  <w:p w:rsidR="00532C7E" w:rsidRPr="00F515B5" w:rsidRDefault="00532C7E"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9CB" w:rsidRDefault="00E509CB" w:rsidP="00FF41A6">
      <w:r>
        <w:separator/>
      </w:r>
    </w:p>
  </w:footnote>
  <w:footnote w:type="continuationSeparator" w:id="0">
    <w:p w:rsidR="00E509CB" w:rsidRDefault="00E509CB"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7E" w:rsidRDefault="00532C7E" w:rsidP="00FF41A6">
    <w:pPr>
      <w:pStyle w:val="NoSpacing"/>
      <w:jc w:val="center"/>
      <w:rPr>
        <w:rFonts w:ascii="Tw Cen MT" w:hAnsi="Tw Cen MT"/>
        <w:sz w:val="44"/>
        <w:szCs w:val="44"/>
      </w:rPr>
    </w:pPr>
  </w:p>
  <w:p w:rsidR="00532C7E" w:rsidRPr="00426781" w:rsidRDefault="00532C7E" w:rsidP="00FF41A6">
    <w:pPr>
      <w:pStyle w:val="NoSpacing"/>
      <w:jc w:val="center"/>
      <w:rPr>
        <w:rFonts w:ascii="Tw Cen MT" w:hAnsi="Tw Cen MT"/>
      </w:rPr>
    </w:pPr>
  </w:p>
  <w:p w:rsidR="00532C7E" w:rsidRDefault="00532C7E" w:rsidP="00FF41A6">
    <w:pPr>
      <w:pStyle w:val="NoSpacing"/>
      <w:jc w:val="center"/>
      <w:rPr>
        <w:rFonts w:ascii="Tw Cen MT" w:hAnsi="Tw Cen MT"/>
      </w:rPr>
    </w:pPr>
  </w:p>
  <w:p w:rsidR="00532C7E" w:rsidRPr="00D104DB" w:rsidRDefault="00532C7E" w:rsidP="00FF41A6">
    <w:pPr>
      <w:pStyle w:val="NoSpacing"/>
      <w:jc w:val="center"/>
      <w:rPr>
        <w:sz w:val="16"/>
        <w:szCs w:val="16"/>
      </w:rPr>
    </w:pPr>
  </w:p>
  <w:p w:rsidR="00532C7E" w:rsidRDefault="00532C7E"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266C96"/>
    <w:rsid w:val="00294696"/>
    <w:rsid w:val="002B58CC"/>
    <w:rsid w:val="00320AF6"/>
    <w:rsid w:val="00397A26"/>
    <w:rsid w:val="004038CE"/>
    <w:rsid w:val="00413297"/>
    <w:rsid w:val="00483B47"/>
    <w:rsid w:val="00487E9D"/>
    <w:rsid w:val="004A7E1A"/>
    <w:rsid w:val="004E1488"/>
    <w:rsid w:val="005018C7"/>
    <w:rsid w:val="00532C7E"/>
    <w:rsid w:val="0055089C"/>
    <w:rsid w:val="005E0DB2"/>
    <w:rsid w:val="00611215"/>
    <w:rsid w:val="006925A3"/>
    <w:rsid w:val="006A5983"/>
    <w:rsid w:val="006E396B"/>
    <w:rsid w:val="0070486C"/>
    <w:rsid w:val="007571A5"/>
    <w:rsid w:val="007F2AFE"/>
    <w:rsid w:val="008B1520"/>
    <w:rsid w:val="00915587"/>
    <w:rsid w:val="0096769E"/>
    <w:rsid w:val="00A11F2B"/>
    <w:rsid w:val="00A430CB"/>
    <w:rsid w:val="00A627F7"/>
    <w:rsid w:val="00A76F00"/>
    <w:rsid w:val="00AB3DCA"/>
    <w:rsid w:val="00AF6EEF"/>
    <w:rsid w:val="00B00E2E"/>
    <w:rsid w:val="00B511D7"/>
    <w:rsid w:val="00B625CF"/>
    <w:rsid w:val="00B75A57"/>
    <w:rsid w:val="00BB7310"/>
    <w:rsid w:val="00BC18CE"/>
    <w:rsid w:val="00BE1C55"/>
    <w:rsid w:val="00C7676D"/>
    <w:rsid w:val="00CD057F"/>
    <w:rsid w:val="00D159C3"/>
    <w:rsid w:val="00DC7E65"/>
    <w:rsid w:val="00DE3E17"/>
    <w:rsid w:val="00E25639"/>
    <w:rsid w:val="00E31EF8"/>
    <w:rsid w:val="00E509CB"/>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B3E8BB-8B98-491A-BEC5-6F4B35FB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1651</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2023-07-09T14:24:00Z</cp:lastPrinted>
  <dcterms:created xsi:type="dcterms:W3CDTF">2023-09-18T22:19:00Z</dcterms:created>
  <dcterms:modified xsi:type="dcterms:W3CDTF">2023-09-18T22:19:00Z</dcterms:modified>
</cp:coreProperties>
</file>