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Default="00EB2A23">
      <w:bookmarkStart w:id="0" w:name="_GoBack"/>
      <w:bookmarkEnd w:id="0"/>
    </w:p>
    <w:p w:rsidR="00397A26" w:rsidRDefault="00397A26"/>
    <w:p w:rsidR="00EB2A23" w:rsidRDefault="00BF3ECB">
      <w:pPr>
        <w:jc w:val="right"/>
        <w:rPr>
          <w:b/>
          <w:i/>
          <w:iCs/>
          <w:color w:val="000000"/>
          <w:sz w:val="24"/>
        </w:rPr>
      </w:pPr>
      <w:r>
        <w:rPr>
          <w:b/>
          <w:i/>
          <w:iCs/>
          <w:color w:val="000000"/>
          <w:sz w:val="24"/>
        </w:rPr>
        <w:t>dimanche 25 juin 2023</w:t>
      </w:r>
    </w:p>
    <w:p w:rsidR="00B371BD" w:rsidRDefault="00B371BD">
      <w:pPr>
        <w:jc w:val="right"/>
        <w:rPr>
          <w:b/>
          <w:color w:val="000000"/>
          <w:sz w:val="24"/>
        </w:rPr>
      </w:pP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Default="004C73D0">
      <w:pPr>
        <w:rPr>
          <w:b/>
          <w:color w:val="000000"/>
          <w:sz w:val="24"/>
        </w:rPr>
      </w:pPr>
      <w:r>
        <w:rPr>
          <w:rFonts w:ascii="Bookman Old Style" w:hAnsi="Bookman Old Style"/>
          <w:sz w:val="24"/>
          <w:szCs w:val="24"/>
        </w:rPr>
        <w:t xml:space="preserve">Nom, Prénom : pat-334 58 ANS </w:t>
      </w:r>
    </w:p>
    <w:p w:rsidR="00EB2A23" w:rsidRDefault="00BF3ECB" w:rsidP="0096769E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MAMMOGRAPHIE/ ECHO COMPRISE</w:t>
      </w:r>
    </w:p>
    <w:p w:rsidR="00EE4ACF" w:rsidRPr="005018C7" w:rsidRDefault="00B00E2E" w:rsidP="00EE4ACF">
      <w:pPr>
        <w:rPr>
          <w:bCs/>
          <w:color w:val="000000"/>
          <w:sz w:val="24"/>
          <w:szCs w:val="24"/>
        </w:rPr>
      </w:pPr>
      <w:r w:rsidRPr="005018C7">
        <w:rPr>
          <w:bCs/>
          <w:color w:val="000000"/>
          <w:sz w:val="24"/>
        </w:rPr>
        <w:t xml:space="preserve"> </w:t>
      </w:r>
    </w:p>
    <w:p w:rsidR="0096769E" w:rsidRDefault="00BC18CE" w:rsidP="0096769E">
      <w:pPr>
        <w:rPr>
          <w:rFonts w:ascii="Georgia" w:hAnsi="Georgia"/>
          <w:b/>
          <w:bCs/>
          <w:color w:val="000000"/>
          <w:sz w:val="24"/>
          <w:u w:val="single"/>
        </w:rPr>
      </w:pPr>
      <w:r w:rsidRPr="00EE4ACF">
        <w:rPr>
          <w:b/>
          <w:i/>
          <w:color w:val="000000"/>
          <w:sz w:val="24"/>
          <w:szCs w:val="24"/>
        </w:rPr>
        <w:t xml:space="preserve"> </w:t>
      </w:r>
      <w:r w:rsidR="0096769E">
        <w:rPr>
          <w:rFonts w:ascii="Georgia" w:hAnsi="Georgia"/>
          <w:b/>
          <w:bCs/>
          <w:color w:val="000000"/>
          <w:sz w:val="24"/>
          <w:u w:val="single"/>
        </w:rPr>
        <w:t>INDICATION :</w:t>
      </w:r>
    </w:p>
    <w:p w:rsidR="0096769E" w:rsidRDefault="00B371BD" w:rsidP="0096769E">
      <w:pPr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Suivi de deux formations nodulaires  mammaires droites.</w:t>
      </w:r>
    </w:p>
    <w:p w:rsidR="0096769E" w:rsidRDefault="0096769E" w:rsidP="0096769E">
      <w:pPr>
        <w:rPr>
          <w:rFonts w:ascii="Georgia" w:hAnsi="Georgia"/>
          <w:bCs/>
          <w:color w:val="000000"/>
          <w:sz w:val="24"/>
        </w:rPr>
      </w:pPr>
    </w:p>
    <w:p w:rsidR="0096769E" w:rsidRDefault="0096769E" w:rsidP="0096769E">
      <w:pPr>
        <w:rPr>
          <w:rFonts w:ascii="Georgia" w:hAnsi="Georgia"/>
          <w:b/>
          <w:bCs/>
          <w:color w:val="000000"/>
          <w:sz w:val="24"/>
          <w:u w:val="single"/>
        </w:rPr>
      </w:pPr>
      <w:r>
        <w:rPr>
          <w:rFonts w:ascii="Georgia" w:hAnsi="Georgia"/>
          <w:b/>
          <w:bCs/>
          <w:color w:val="000000"/>
          <w:sz w:val="24"/>
          <w:u w:val="single"/>
        </w:rPr>
        <w:t>RESULTATS:</w:t>
      </w:r>
    </w:p>
    <w:p w:rsidR="0096769E" w:rsidRDefault="0096769E" w:rsidP="0096769E">
      <w:pPr>
        <w:rPr>
          <w:rFonts w:ascii="Georgia" w:hAnsi="Georgia"/>
          <w:b/>
          <w:bCs/>
          <w:color w:val="000000"/>
          <w:sz w:val="24"/>
          <w:u w:val="single"/>
        </w:rPr>
      </w:pPr>
    </w:p>
    <w:p w:rsidR="0096769E" w:rsidRDefault="0096769E" w:rsidP="0096769E">
      <w:pPr>
        <w:rPr>
          <w:rFonts w:ascii="Georgia" w:hAnsi="Georgia"/>
          <w:b/>
          <w:bCs/>
          <w:i/>
          <w:color w:val="000000"/>
          <w:sz w:val="24"/>
          <w:u w:val="single"/>
        </w:rPr>
      </w:pPr>
      <w:r>
        <w:rPr>
          <w:rFonts w:ascii="Georgia" w:hAnsi="Georgia"/>
          <w:b/>
          <w:bCs/>
          <w:i/>
          <w:color w:val="000000"/>
          <w:sz w:val="24"/>
          <w:u w:val="single"/>
        </w:rPr>
        <w:t>Mammographie :</w:t>
      </w:r>
    </w:p>
    <w:p w:rsidR="0096769E" w:rsidRDefault="0096769E" w:rsidP="0096769E">
      <w:pPr>
        <w:rPr>
          <w:rFonts w:ascii="Georgia" w:hAnsi="Georgia"/>
          <w:b/>
          <w:bCs/>
          <w:i/>
          <w:color w:val="000000"/>
          <w:sz w:val="24"/>
          <w:u w:val="single"/>
        </w:rPr>
      </w:pPr>
    </w:p>
    <w:p w:rsidR="0096769E" w:rsidRDefault="0096769E" w:rsidP="00B371BD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 xml:space="preserve">Seins </w:t>
      </w:r>
      <w:r w:rsidR="00B371BD">
        <w:rPr>
          <w:rFonts w:ascii="Georgia" w:hAnsi="Georgia"/>
          <w:bCs/>
          <w:color w:val="000000"/>
          <w:sz w:val="24"/>
        </w:rPr>
        <w:t>denses</w:t>
      </w:r>
      <w:r>
        <w:rPr>
          <w:rFonts w:ascii="Georgia" w:hAnsi="Georgia"/>
          <w:bCs/>
          <w:color w:val="000000"/>
          <w:sz w:val="24"/>
        </w:rPr>
        <w:t xml:space="preserve"> hétérogènes type </w:t>
      </w:r>
      <w:r w:rsidR="00B371BD">
        <w:rPr>
          <w:rFonts w:ascii="Georgia" w:hAnsi="Georgia"/>
          <w:bCs/>
          <w:color w:val="000000"/>
          <w:sz w:val="24"/>
        </w:rPr>
        <w:t>c</w:t>
      </w:r>
      <w:r>
        <w:rPr>
          <w:rFonts w:ascii="Georgia" w:hAnsi="Georgia"/>
          <w:bCs/>
          <w:color w:val="000000"/>
          <w:sz w:val="24"/>
        </w:rPr>
        <w:t xml:space="preserve"> de l’ACR. </w:t>
      </w:r>
    </w:p>
    <w:p w:rsidR="0096769E" w:rsidRDefault="0096769E" w:rsidP="00B371BD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Absence de désorganisation architecturale.</w:t>
      </w:r>
    </w:p>
    <w:p w:rsidR="00B371BD" w:rsidRDefault="00B371BD" w:rsidP="00B371BD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Absence de signal calcique à caractère péjoratif.</w:t>
      </w:r>
    </w:p>
    <w:p w:rsidR="00B371BD" w:rsidRDefault="00B371BD" w:rsidP="00B371BD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Deux macro calcifications mammaires droites bénignes.</w:t>
      </w:r>
    </w:p>
    <w:p w:rsidR="00B371BD" w:rsidRDefault="00B371BD" w:rsidP="00B371BD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Revêtement cutané fin et régulier.</w:t>
      </w:r>
    </w:p>
    <w:p w:rsidR="00B371BD" w:rsidRDefault="00B371BD" w:rsidP="00B371BD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Aires axillaires libres.</w:t>
      </w:r>
    </w:p>
    <w:p w:rsidR="0096769E" w:rsidRDefault="0096769E" w:rsidP="0096769E">
      <w:pPr>
        <w:ind w:firstLine="708"/>
        <w:rPr>
          <w:rFonts w:ascii="Georgia" w:hAnsi="Georgia"/>
          <w:bCs/>
          <w:color w:val="000000"/>
          <w:sz w:val="24"/>
        </w:rPr>
      </w:pPr>
    </w:p>
    <w:p w:rsidR="0096769E" w:rsidRDefault="0096769E" w:rsidP="0096769E">
      <w:pPr>
        <w:rPr>
          <w:rFonts w:ascii="Georgia" w:hAnsi="Georgia"/>
          <w:b/>
          <w:bCs/>
          <w:i/>
          <w:color w:val="000000"/>
          <w:sz w:val="24"/>
          <w:u w:val="single"/>
        </w:rPr>
      </w:pPr>
      <w:r>
        <w:rPr>
          <w:rFonts w:ascii="Georgia" w:hAnsi="Georgia"/>
          <w:b/>
          <w:bCs/>
          <w:i/>
          <w:color w:val="000000"/>
          <w:sz w:val="24"/>
          <w:u w:val="single"/>
        </w:rPr>
        <w:t>Echographie mammaire :</w:t>
      </w:r>
    </w:p>
    <w:p w:rsidR="0096769E" w:rsidRDefault="0096769E" w:rsidP="0096769E">
      <w:pPr>
        <w:rPr>
          <w:rFonts w:ascii="Georgia" w:hAnsi="Georgia"/>
          <w:bCs/>
          <w:color w:val="000000"/>
          <w:sz w:val="24"/>
        </w:rPr>
      </w:pPr>
    </w:p>
    <w:p w:rsidR="0096769E" w:rsidRDefault="0096769E" w:rsidP="00B371BD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 xml:space="preserve">Répartition harmonieuse </w:t>
      </w:r>
      <w:r w:rsidR="00B371BD">
        <w:rPr>
          <w:rFonts w:ascii="Georgia" w:hAnsi="Georgia"/>
          <w:bCs/>
          <w:color w:val="000000"/>
          <w:sz w:val="24"/>
        </w:rPr>
        <w:t>de la trame</w:t>
      </w:r>
      <w:r>
        <w:rPr>
          <w:rFonts w:ascii="Georgia" w:hAnsi="Georgia"/>
          <w:bCs/>
          <w:color w:val="000000"/>
          <w:sz w:val="24"/>
        </w:rPr>
        <w:t xml:space="preserve"> conjonctivo-glandulaire.</w:t>
      </w:r>
    </w:p>
    <w:p w:rsidR="00B371BD" w:rsidRDefault="00B371BD" w:rsidP="00B371BD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Les deux formations nodulaires mammaires droites sont hypoéchogènes, bien circonscrites régulières avec discret renforcement postérieur réparties comme suit :</w:t>
      </w:r>
    </w:p>
    <w:p w:rsidR="00B371BD" w:rsidRDefault="00B371BD" w:rsidP="00B371BD">
      <w:pPr>
        <w:ind w:left="720"/>
        <w:rPr>
          <w:rFonts w:ascii="Georgia" w:hAnsi="Georgia"/>
          <w:bCs/>
          <w:color w:val="000000"/>
          <w:sz w:val="24"/>
        </w:rPr>
      </w:pPr>
    </w:p>
    <w:p w:rsidR="00B371BD" w:rsidRDefault="00B371BD" w:rsidP="00B371BD">
      <w:pPr>
        <w:ind w:left="720" w:firstLine="696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*Sus aréolaire droite de 5x2,8 mm.</w:t>
      </w:r>
    </w:p>
    <w:p w:rsidR="00B371BD" w:rsidRDefault="00B371BD" w:rsidP="00B371BD">
      <w:pPr>
        <w:ind w:left="720" w:firstLine="696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*QSE droit de 6,2x3,2 mm.</w:t>
      </w:r>
    </w:p>
    <w:p w:rsidR="00B371BD" w:rsidRDefault="00B371BD" w:rsidP="00B371BD">
      <w:pPr>
        <w:ind w:left="720" w:firstLine="696"/>
        <w:rPr>
          <w:rFonts w:ascii="Georgia" w:hAnsi="Georgia"/>
          <w:bCs/>
          <w:color w:val="000000"/>
          <w:sz w:val="24"/>
        </w:rPr>
      </w:pPr>
    </w:p>
    <w:p w:rsidR="00B371BD" w:rsidRDefault="00B371BD" w:rsidP="00B371BD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Système canalaire non dilaté.</w:t>
      </w:r>
    </w:p>
    <w:p w:rsidR="00B371BD" w:rsidRDefault="00B371BD" w:rsidP="00B371BD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Revêtement cutané fin et régulier.</w:t>
      </w:r>
    </w:p>
    <w:p w:rsidR="00B371BD" w:rsidRDefault="00B371BD" w:rsidP="00B371BD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Aires axillaires libres.</w:t>
      </w:r>
    </w:p>
    <w:p w:rsidR="0096769E" w:rsidRDefault="0096769E" w:rsidP="0096769E">
      <w:pPr>
        <w:rPr>
          <w:rFonts w:ascii="Georgia" w:hAnsi="Georgia"/>
          <w:bCs/>
          <w:color w:val="000000"/>
          <w:sz w:val="24"/>
        </w:rPr>
      </w:pPr>
    </w:p>
    <w:p w:rsidR="0096769E" w:rsidRDefault="0096769E" w:rsidP="0096769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color w:val="000000"/>
          <w:sz w:val="24"/>
          <w:u w:val="single"/>
        </w:rPr>
      </w:pPr>
      <w:r>
        <w:rPr>
          <w:rFonts w:ascii="Georgia" w:hAnsi="Georgia"/>
          <w:b/>
          <w:bCs/>
          <w:color w:val="000000"/>
          <w:sz w:val="24"/>
          <w:u w:val="single"/>
        </w:rPr>
        <w:t>Conclusion :</w:t>
      </w:r>
    </w:p>
    <w:p w:rsidR="00B371BD" w:rsidRDefault="0096769E" w:rsidP="00B371BD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i/>
          <w:color w:val="000000"/>
          <w:sz w:val="24"/>
        </w:rPr>
      </w:pPr>
      <w:r>
        <w:rPr>
          <w:rFonts w:ascii="Georgia" w:hAnsi="Georgia"/>
          <w:b/>
          <w:bCs/>
          <w:i/>
          <w:color w:val="000000"/>
          <w:sz w:val="24"/>
        </w:rPr>
        <w:t xml:space="preserve">Mammographie bilatérale et échographie mammaire </w:t>
      </w:r>
      <w:r w:rsidR="00B371BD">
        <w:rPr>
          <w:rFonts w:ascii="Georgia" w:hAnsi="Georgia"/>
          <w:b/>
          <w:bCs/>
          <w:i/>
          <w:color w:val="000000"/>
          <w:sz w:val="24"/>
        </w:rPr>
        <w:t>en faveur de deux formations nodulaires mammaires droites, globalement à sémiologie bénigne associées à deux macro calcifications bénignes du même sein.</w:t>
      </w:r>
    </w:p>
    <w:p w:rsidR="00B371BD" w:rsidRDefault="00B371BD" w:rsidP="00B371BD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i/>
          <w:color w:val="000000"/>
          <w:sz w:val="24"/>
        </w:rPr>
      </w:pPr>
      <w:r>
        <w:rPr>
          <w:rFonts w:ascii="Georgia" w:hAnsi="Georgia"/>
          <w:b/>
          <w:bCs/>
          <w:i/>
          <w:color w:val="000000"/>
          <w:sz w:val="24"/>
        </w:rPr>
        <w:t xml:space="preserve">Examen classé </w:t>
      </w:r>
      <w:r w:rsidR="0096769E">
        <w:rPr>
          <w:rFonts w:ascii="Georgia" w:hAnsi="Georgia"/>
          <w:b/>
          <w:bCs/>
          <w:i/>
          <w:color w:val="000000"/>
          <w:sz w:val="24"/>
        </w:rPr>
        <w:t xml:space="preserve"> BI-RADS </w:t>
      </w:r>
      <w:r>
        <w:rPr>
          <w:rFonts w:ascii="Georgia" w:hAnsi="Georgia"/>
          <w:b/>
          <w:bCs/>
          <w:i/>
          <w:color w:val="000000"/>
          <w:sz w:val="24"/>
        </w:rPr>
        <w:t>2</w:t>
      </w:r>
      <w:r w:rsidR="0096769E">
        <w:rPr>
          <w:rFonts w:ascii="Georgia" w:hAnsi="Georgia"/>
          <w:b/>
          <w:bCs/>
          <w:i/>
          <w:color w:val="000000"/>
          <w:sz w:val="24"/>
        </w:rPr>
        <w:t xml:space="preserve"> de l’ACR</w:t>
      </w:r>
      <w:r>
        <w:rPr>
          <w:rFonts w:ascii="Georgia" w:hAnsi="Georgia"/>
          <w:b/>
          <w:bCs/>
          <w:i/>
          <w:color w:val="000000"/>
          <w:sz w:val="24"/>
        </w:rPr>
        <w:t xml:space="preserve"> à droite et BI-RADS 1 de l'ACR à gauche.</w:t>
      </w:r>
    </w:p>
    <w:p w:rsidR="0096769E" w:rsidRDefault="0096769E" w:rsidP="0096769E">
      <w:pPr>
        <w:tabs>
          <w:tab w:val="left" w:pos="3686"/>
        </w:tabs>
        <w:rPr>
          <w:b/>
          <w:i/>
          <w:iCs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Default="00EB2A23"/>
    <w:p w:rsidR="00EB2A23" w:rsidRDefault="00EB2A23"/>
    <w:p w:rsidR="00320AF6" w:rsidRDefault="00320AF6"/>
    <w:sectPr w:rsidR="00320AF6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06455" w:rsidRDefault="00606455" w:rsidP="00FF41A6">
      <w:r>
        <w:separator/>
      </w:r>
    </w:p>
  </w:endnote>
  <w:endnote w:type="continuationSeparator" w:id="0">
    <w:p w:rsidR="00606455" w:rsidRDefault="00606455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27F7" w:rsidRDefault="00A627F7" w:rsidP="00F515B5">
    <w:pPr>
      <w:jc w:val="center"/>
      <w:rPr>
        <w:rFonts w:eastAsia="Calibri"/>
        <w:i/>
        <w:iCs/>
        <w:sz w:val="18"/>
        <w:szCs w:val="18"/>
      </w:rPr>
    </w:pPr>
  </w:p>
  <w:p w:rsidR="00A627F7" w:rsidRDefault="00A627F7" w:rsidP="00F515B5">
    <w:pPr>
      <w:tabs>
        <w:tab w:val="center" w:pos="4536"/>
        <w:tab w:val="right" w:pos="9072"/>
      </w:tabs>
      <w:jc w:val="center"/>
    </w:pPr>
  </w:p>
  <w:p w:rsidR="00A627F7" w:rsidRPr="00F515B5" w:rsidRDefault="00A627F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06455" w:rsidRDefault="00606455" w:rsidP="00FF41A6">
      <w:r>
        <w:separator/>
      </w:r>
    </w:p>
  </w:footnote>
  <w:footnote w:type="continuationSeparator" w:id="0">
    <w:p w:rsidR="00606455" w:rsidRDefault="00606455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27F7" w:rsidRDefault="00A627F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A627F7" w:rsidRPr="00426781" w:rsidRDefault="00A627F7" w:rsidP="00FF41A6">
    <w:pPr>
      <w:pStyle w:val="NoSpacing"/>
      <w:jc w:val="center"/>
      <w:rPr>
        <w:rFonts w:ascii="Tw Cen MT" w:hAnsi="Tw Cen MT"/>
      </w:rPr>
    </w:pPr>
  </w:p>
  <w:p w:rsidR="00A627F7" w:rsidRDefault="00A627F7" w:rsidP="00FF41A6">
    <w:pPr>
      <w:pStyle w:val="NoSpacing"/>
      <w:jc w:val="center"/>
      <w:rPr>
        <w:rFonts w:ascii="Tw Cen MT" w:hAnsi="Tw Cen MT"/>
      </w:rPr>
    </w:pPr>
  </w:p>
  <w:p w:rsidR="00A627F7" w:rsidRPr="00D104DB" w:rsidRDefault="00A627F7" w:rsidP="00FF41A6">
    <w:pPr>
      <w:pStyle w:val="NoSpacing"/>
      <w:jc w:val="center"/>
      <w:rPr>
        <w:sz w:val="16"/>
        <w:szCs w:val="16"/>
      </w:rPr>
    </w:pPr>
  </w:p>
  <w:p w:rsidR="00A627F7" w:rsidRDefault="00A627F7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6769E"/>
    <w:rsid w:val="00013B16"/>
    <w:rsid w:val="000556B9"/>
    <w:rsid w:val="00094E5E"/>
    <w:rsid w:val="000A78EE"/>
    <w:rsid w:val="000B7A8F"/>
    <w:rsid w:val="00136EEF"/>
    <w:rsid w:val="00266C96"/>
    <w:rsid w:val="002B58CC"/>
    <w:rsid w:val="002D5535"/>
    <w:rsid w:val="00320AF6"/>
    <w:rsid w:val="00397A26"/>
    <w:rsid w:val="004038CE"/>
    <w:rsid w:val="00413297"/>
    <w:rsid w:val="00483B47"/>
    <w:rsid w:val="00487E9D"/>
    <w:rsid w:val="004C73D0"/>
    <w:rsid w:val="004E1488"/>
    <w:rsid w:val="005018C7"/>
    <w:rsid w:val="0055089C"/>
    <w:rsid w:val="00606455"/>
    <w:rsid w:val="00611215"/>
    <w:rsid w:val="006925A3"/>
    <w:rsid w:val="006A5983"/>
    <w:rsid w:val="006E396B"/>
    <w:rsid w:val="0070486C"/>
    <w:rsid w:val="007571A5"/>
    <w:rsid w:val="007F2AFE"/>
    <w:rsid w:val="008B1520"/>
    <w:rsid w:val="00915587"/>
    <w:rsid w:val="0096769E"/>
    <w:rsid w:val="00A11F2B"/>
    <w:rsid w:val="00A627F7"/>
    <w:rsid w:val="00A76F00"/>
    <w:rsid w:val="00AB3DCA"/>
    <w:rsid w:val="00AF6EEF"/>
    <w:rsid w:val="00B00E2E"/>
    <w:rsid w:val="00B371BD"/>
    <w:rsid w:val="00B511D7"/>
    <w:rsid w:val="00B625CF"/>
    <w:rsid w:val="00B75A57"/>
    <w:rsid w:val="00BB7310"/>
    <w:rsid w:val="00BC18CE"/>
    <w:rsid w:val="00BE1C55"/>
    <w:rsid w:val="00BF3ECB"/>
    <w:rsid w:val="00C7676D"/>
    <w:rsid w:val="00CD057F"/>
    <w:rsid w:val="00D159C3"/>
    <w:rsid w:val="00DC7E65"/>
    <w:rsid w:val="00DE3E17"/>
    <w:rsid w:val="00E25639"/>
    <w:rsid w:val="00E31EF8"/>
    <w:rsid w:val="00EB2A23"/>
    <w:rsid w:val="00EE4ACF"/>
    <w:rsid w:val="00F45755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B38841F-7317-49B1-9729-A78EDE585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2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1153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2023-06-25T12:40:00Z</cp:lastPrinted>
  <dcterms:created xsi:type="dcterms:W3CDTF">2023-09-18T22:19:00Z</dcterms:created>
  <dcterms:modified xsi:type="dcterms:W3CDTF">2023-09-18T22:19:00Z</dcterms:modified>
</cp:coreProperties>
</file>