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3976B8" w:rsidRDefault="003976B8" w:rsidP="00A90B0A">
      <w:pPr>
        <w:rPr>
          <w:bCs/>
          <w:color w:val="000000"/>
          <w:sz w:val="24"/>
        </w:rPr>
      </w:pPr>
    </w:p>
    <w:p w:rsidR="00EB2A23" w:rsidRDefault="0066102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3C3477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pat-343 58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929A0" w:rsidRDefault="00661023" w:rsidP="004929A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929A0">
        <w:rPr>
          <w:b/>
          <w:i/>
          <w:iCs/>
          <w:color w:val="000000"/>
          <w:sz w:val="24"/>
        </w:rPr>
        <w:t>MAMMOGRAPHIE</w:t>
      </w:r>
      <w:r w:rsidR="004929A0" w:rsidRPr="004929A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929A0" w:rsidRDefault="00EB2A23">
      <w:pPr>
        <w:rPr>
          <w:b/>
          <w:color w:val="000000"/>
          <w:sz w:val="24"/>
          <w:szCs w:val="24"/>
        </w:rPr>
      </w:pPr>
      <w:r w:rsidRPr="004929A0">
        <w:rPr>
          <w:b/>
          <w:iCs/>
          <w:color w:val="000000"/>
          <w:sz w:val="24"/>
          <w:szCs w:val="24"/>
          <w:u w:val="single"/>
        </w:rPr>
        <w:t>RESULTATS</w:t>
      </w:r>
      <w:r w:rsidRPr="004929A0">
        <w:rPr>
          <w:b/>
          <w:i/>
          <w:color w:val="000000"/>
          <w:sz w:val="24"/>
          <w:szCs w:val="24"/>
        </w:rPr>
        <w:t>:</w:t>
      </w:r>
      <w:r w:rsidRPr="004929A0">
        <w:rPr>
          <w:b/>
          <w:color w:val="000000"/>
          <w:sz w:val="24"/>
          <w:szCs w:val="24"/>
        </w:rPr>
        <w:t xml:space="preserve"> </w:t>
      </w:r>
    </w:p>
    <w:p w:rsidR="00EE4ACF" w:rsidRPr="004929A0" w:rsidRDefault="00EE4ACF">
      <w:pPr>
        <w:rPr>
          <w:b/>
          <w:color w:val="000000"/>
          <w:sz w:val="24"/>
          <w:szCs w:val="24"/>
        </w:rPr>
      </w:pPr>
    </w:p>
    <w:p w:rsidR="00A90B0A" w:rsidRPr="004929A0" w:rsidRDefault="00B00E2E" w:rsidP="004929A0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4929A0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4929A0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4929A0" w:rsidRPr="004929A0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4929A0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4929A0" w:rsidRDefault="00A90B0A" w:rsidP="001B2768">
      <w:pPr>
        <w:rPr>
          <w:bCs/>
          <w:color w:val="000000"/>
          <w:sz w:val="24"/>
          <w:szCs w:val="24"/>
        </w:rPr>
      </w:pPr>
      <w:r w:rsidRPr="004929A0">
        <w:rPr>
          <w:bCs/>
          <w:color w:val="000000"/>
          <w:sz w:val="24"/>
          <w:szCs w:val="24"/>
        </w:rPr>
        <w:t xml:space="preserve">Seins à trame </w:t>
      </w:r>
      <w:r w:rsidR="00072199">
        <w:rPr>
          <w:bCs/>
          <w:color w:val="000000"/>
          <w:sz w:val="24"/>
          <w:szCs w:val="24"/>
        </w:rPr>
        <w:t>fibro-graisseuse</w:t>
      </w:r>
      <w:r w:rsidRPr="004929A0">
        <w:rPr>
          <w:bCs/>
          <w:color w:val="000000"/>
          <w:sz w:val="24"/>
          <w:szCs w:val="24"/>
        </w:rPr>
        <w:t xml:space="preserve"> hétérogène type b de l’ACR.</w:t>
      </w:r>
    </w:p>
    <w:p w:rsidR="00A90B0A" w:rsidRPr="004929A0" w:rsidRDefault="001B2768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micro-calcifications fines et régulières, éparses et bilatérales.</w:t>
      </w:r>
    </w:p>
    <w:p w:rsidR="00A90B0A" w:rsidRPr="004929A0" w:rsidRDefault="00A90B0A" w:rsidP="00A90B0A">
      <w:pPr>
        <w:rPr>
          <w:bCs/>
          <w:color w:val="000000"/>
          <w:sz w:val="24"/>
          <w:szCs w:val="24"/>
        </w:rPr>
      </w:pPr>
      <w:r w:rsidRPr="004929A0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4929A0" w:rsidRDefault="00A90B0A" w:rsidP="00A90B0A">
      <w:pPr>
        <w:rPr>
          <w:bCs/>
          <w:color w:val="000000"/>
          <w:sz w:val="24"/>
          <w:szCs w:val="24"/>
        </w:rPr>
      </w:pPr>
      <w:r w:rsidRPr="004929A0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4929A0" w:rsidRDefault="00A90B0A" w:rsidP="00A90B0A">
      <w:pPr>
        <w:rPr>
          <w:bCs/>
          <w:color w:val="000000"/>
          <w:sz w:val="24"/>
          <w:szCs w:val="24"/>
        </w:rPr>
      </w:pPr>
    </w:p>
    <w:p w:rsidR="00A90B0A" w:rsidRPr="004929A0" w:rsidRDefault="00A90B0A" w:rsidP="004929A0">
      <w:pPr>
        <w:ind w:firstLine="708"/>
        <w:rPr>
          <w:bCs/>
          <w:color w:val="000000"/>
          <w:sz w:val="24"/>
          <w:szCs w:val="24"/>
        </w:rPr>
      </w:pPr>
      <w:r w:rsidRPr="004929A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4929A0" w:rsidRPr="004929A0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6F4BD3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deux formations kystiques à paroi fine et régulière, à contenu homogène anéchogène, siégeant et mesurant comme suit :</w:t>
      </w:r>
    </w:p>
    <w:p w:rsidR="006F4BD3" w:rsidRPr="00E725E6" w:rsidRDefault="006F4BD3" w:rsidP="00E725E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E725E6">
        <w:rPr>
          <w:bCs/>
          <w:i/>
          <w:iCs/>
          <w:color w:val="000000"/>
          <w:sz w:val="24"/>
          <w:szCs w:val="24"/>
        </w:rPr>
        <w:t xml:space="preserve">Sus-aréolaire gauche de </w:t>
      </w:r>
      <w:r w:rsidR="003976B8">
        <w:rPr>
          <w:bCs/>
          <w:i/>
          <w:iCs/>
          <w:color w:val="000000"/>
          <w:sz w:val="24"/>
          <w:szCs w:val="24"/>
        </w:rPr>
        <w:t>4 mm.</w:t>
      </w:r>
    </w:p>
    <w:p w:rsidR="00A90B0A" w:rsidRPr="00E725E6" w:rsidRDefault="006F4BD3" w:rsidP="003976B8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E725E6">
        <w:rPr>
          <w:bCs/>
          <w:i/>
          <w:iCs/>
          <w:color w:val="000000"/>
          <w:sz w:val="24"/>
          <w:szCs w:val="24"/>
        </w:rPr>
        <w:t>Q</w:t>
      </w:r>
      <w:r w:rsidR="003976B8">
        <w:rPr>
          <w:bCs/>
          <w:i/>
          <w:iCs/>
          <w:color w:val="000000"/>
          <w:sz w:val="24"/>
          <w:szCs w:val="24"/>
        </w:rPr>
        <w:t>MI</w:t>
      </w:r>
      <w:r w:rsidRPr="00E725E6">
        <w:rPr>
          <w:bCs/>
          <w:i/>
          <w:iCs/>
          <w:color w:val="000000"/>
          <w:sz w:val="24"/>
          <w:szCs w:val="24"/>
        </w:rPr>
        <w:t xml:space="preserve"> droit de </w:t>
      </w:r>
      <w:r w:rsidR="003976B8">
        <w:rPr>
          <w:bCs/>
          <w:i/>
          <w:iCs/>
          <w:color w:val="000000"/>
          <w:sz w:val="24"/>
          <w:szCs w:val="24"/>
        </w:rPr>
        <w:t>3,7 mm.</w:t>
      </w:r>
    </w:p>
    <w:p w:rsidR="00A90B0A" w:rsidRPr="004929A0" w:rsidRDefault="00A90B0A" w:rsidP="00A90B0A">
      <w:pPr>
        <w:rPr>
          <w:bCs/>
          <w:color w:val="000000"/>
          <w:sz w:val="24"/>
          <w:szCs w:val="24"/>
        </w:rPr>
      </w:pPr>
      <w:r w:rsidRPr="004929A0">
        <w:rPr>
          <w:bCs/>
          <w:color w:val="000000"/>
          <w:sz w:val="24"/>
          <w:szCs w:val="24"/>
        </w:rPr>
        <w:t>Absence d’ombre acoustique pathologique.</w:t>
      </w:r>
    </w:p>
    <w:p w:rsidR="00A90B0A" w:rsidRPr="004929A0" w:rsidRDefault="00A90B0A" w:rsidP="00A90B0A">
      <w:pPr>
        <w:rPr>
          <w:bCs/>
          <w:color w:val="000000"/>
          <w:sz w:val="24"/>
          <w:szCs w:val="24"/>
        </w:rPr>
      </w:pPr>
      <w:r w:rsidRPr="004929A0">
        <w:rPr>
          <w:bCs/>
          <w:color w:val="000000"/>
          <w:sz w:val="24"/>
          <w:szCs w:val="24"/>
        </w:rPr>
        <w:t>Système canalaire non dilaté.</w:t>
      </w:r>
    </w:p>
    <w:p w:rsidR="00A90B0A" w:rsidRPr="004929A0" w:rsidRDefault="00A90B0A" w:rsidP="00A90B0A">
      <w:pPr>
        <w:rPr>
          <w:bCs/>
          <w:color w:val="000000"/>
          <w:sz w:val="24"/>
          <w:szCs w:val="24"/>
        </w:rPr>
      </w:pPr>
      <w:r w:rsidRPr="004929A0">
        <w:rPr>
          <w:bCs/>
          <w:color w:val="000000"/>
          <w:sz w:val="24"/>
          <w:szCs w:val="24"/>
        </w:rPr>
        <w:t>Absence d’adénopathies axillaires.</w:t>
      </w:r>
    </w:p>
    <w:p w:rsidR="00A90B0A" w:rsidRPr="004929A0" w:rsidRDefault="00A90B0A" w:rsidP="00A90B0A">
      <w:pPr>
        <w:rPr>
          <w:bCs/>
          <w:color w:val="000000"/>
          <w:sz w:val="24"/>
          <w:szCs w:val="24"/>
        </w:rPr>
      </w:pPr>
    </w:p>
    <w:p w:rsidR="00A90B0A" w:rsidRPr="004929A0" w:rsidRDefault="004929A0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4929A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4929A0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EB02C1" w:rsidP="00EB0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4929A0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>en faveur de kystes simples mammaires bilatéraux.</w:t>
      </w:r>
    </w:p>
    <w:p w:rsidR="00EB02C1" w:rsidRPr="004929A0" w:rsidRDefault="00EB02C1" w:rsidP="00EB0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Micro-calcifications dystrophiques bilatérales simples.</w:t>
      </w:r>
    </w:p>
    <w:p w:rsidR="00A90B0A" w:rsidRPr="004929A0" w:rsidRDefault="00EB02C1" w:rsidP="00EB02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4929A0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A90B0A" w:rsidRPr="004929A0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4929A0">
        <w:rPr>
          <w:b/>
          <w:bCs/>
          <w:i/>
          <w:color w:val="000000"/>
          <w:sz w:val="24"/>
          <w:szCs w:val="24"/>
        </w:rPr>
        <w:t>.</w:t>
      </w:r>
    </w:p>
    <w:p w:rsidR="00EE4ACF" w:rsidRPr="004929A0" w:rsidRDefault="00EB02C1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 recontrôler entre 04 et 06 mois.</w:t>
      </w:r>
    </w:p>
    <w:p w:rsidR="00EB2A23" w:rsidRPr="004929A0" w:rsidRDefault="00BC18CE">
      <w:pPr>
        <w:tabs>
          <w:tab w:val="left" w:pos="3686"/>
        </w:tabs>
        <w:rPr>
          <w:sz w:val="24"/>
          <w:szCs w:val="24"/>
        </w:rPr>
      </w:pPr>
      <w:r w:rsidRPr="004929A0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B354D3" w:rsidRPr="004929A0" w:rsidRDefault="00B354D3">
      <w:pPr>
        <w:tabs>
          <w:tab w:val="left" w:pos="3686"/>
        </w:tabs>
        <w:rPr>
          <w:sz w:val="24"/>
          <w:szCs w:val="24"/>
        </w:rPr>
      </w:pPr>
    </w:p>
    <w:p w:rsidR="00EB2A23" w:rsidRPr="004929A0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4929A0" w:rsidRDefault="00EB2A23">
      <w:pPr>
        <w:rPr>
          <w:b/>
          <w:color w:val="000000"/>
          <w:sz w:val="24"/>
          <w:szCs w:val="24"/>
        </w:rPr>
      </w:pPr>
    </w:p>
    <w:p w:rsidR="00EB2A23" w:rsidRPr="004929A0" w:rsidRDefault="00EB2A23">
      <w:pPr>
        <w:rPr>
          <w:sz w:val="24"/>
          <w:szCs w:val="24"/>
        </w:rPr>
      </w:pPr>
    </w:p>
    <w:p w:rsidR="00EB2A23" w:rsidRPr="004929A0" w:rsidRDefault="00EB2A23">
      <w:pPr>
        <w:rPr>
          <w:sz w:val="24"/>
          <w:szCs w:val="24"/>
        </w:rPr>
      </w:pPr>
    </w:p>
    <w:p w:rsidR="00320AF6" w:rsidRPr="004929A0" w:rsidRDefault="00320AF6">
      <w:pPr>
        <w:rPr>
          <w:sz w:val="24"/>
          <w:szCs w:val="24"/>
        </w:rPr>
      </w:pPr>
    </w:p>
    <w:sectPr w:rsidR="00320AF6" w:rsidRPr="004929A0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D89" w:rsidRDefault="00B23D89" w:rsidP="00FF41A6">
      <w:r>
        <w:separator/>
      </w:r>
    </w:p>
  </w:endnote>
  <w:endnote w:type="continuationSeparator" w:id="0">
    <w:p w:rsidR="00B23D89" w:rsidRDefault="00B23D8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D89" w:rsidRDefault="00B23D89" w:rsidP="00FF41A6">
      <w:r>
        <w:separator/>
      </w:r>
    </w:p>
  </w:footnote>
  <w:footnote w:type="continuationSeparator" w:id="0">
    <w:p w:rsidR="00B23D89" w:rsidRDefault="00B23D8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12E4A"/>
    <w:multiLevelType w:val="hybridMultilevel"/>
    <w:tmpl w:val="1C0A03D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72199"/>
    <w:rsid w:val="00094E5E"/>
    <w:rsid w:val="000A78EE"/>
    <w:rsid w:val="000B7A8F"/>
    <w:rsid w:val="00136EEF"/>
    <w:rsid w:val="001B2768"/>
    <w:rsid w:val="00266C96"/>
    <w:rsid w:val="00291FF6"/>
    <w:rsid w:val="002B58CC"/>
    <w:rsid w:val="00320AF6"/>
    <w:rsid w:val="0038353D"/>
    <w:rsid w:val="003976B8"/>
    <w:rsid w:val="00397A26"/>
    <w:rsid w:val="003C3477"/>
    <w:rsid w:val="004038CE"/>
    <w:rsid w:val="00413297"/>
    <w:rsid w:val="00425DD9"/>
    <w:rsid w:val="00480C77"/>
    <w:rsid w:val="00483B47"/>
    <w:rsid w:val="00487E9D"/>
    <w:rsid w:val="004929A0"/>
    <w:rsid w:val="004E0DFB"/>
    <w:rsid w:val="004E1488"/>
    <w:rsid w:val="005018C7"/>
    <w:rsid w:val="00513C74"/>
    <w:rsid w:val="0053660E"/>
    <w:rsid w:val="0055089C"/>
    <w:rsid w:val="00661023"/>
    <w:rsid w:val="00682F5B"/>
    <w:rsid w:val="006925A3"/>
    <w:rsid w:val="006A5983"/>
    <w:rsid w:val="006E396B"/>
    <w:rsid w:val="006F4BD3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23D89"/>
    <w:rsid w:val="00B354D3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725E6"/>
    <w:rsid w:val="00EB02C1"/>
    <w:rsid w:val="00EB2A23"/>
    <w:rsid w:val="00EE4ACF"/>
    <w:rsid w:val="00F45755"/>
    <w:rsid w:val="00F515B5"/>
    <w:rsid w:val="00F7627E"/>
    <w:rsid w:val="00F823E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4BB8C2-82D5-4B7A-94B7-EFF46ACA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