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C107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4315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pat-354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A199D" w:rsidRDefault="003A199D" w:rsidP="003A199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A199D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A199D" w:rsidRDefault="00EB2A23">
      <w:pPr>
        <w:rPr>
          <w:b/>
          <w:color w:val="000000"/>
          <w:sz w:val="24"/>
          <w:szCs w:val="24"/>
        </w:rPr>
      </w:pPr>
    </w:p>
    <w:p w:rsidR="00EB2A23" w:rsidRPr="003A199D" w:rsidRDefault="00EB2A23">
      <w:pPr>
        <w:rPr>
          <w:b/>
          <w:color w:val="000000"/>
          <w:sz w:val="24"/>
          <w:szCs w:val="24"/>
        </w:rPr>
      </w:pPr>
      <w:r w:rsidRPr="003A199D">
        <w:rPr>
          <w:b/>
          <w:iCs/>
          <w:color w:val="000000"/>
          <w:sz w:val="24"/>
          <w:szCs w:val="24"/>
          <w:u w:val="single"/>
        </w:rPr>
        <w:t>RESULTATS</w:t>
      </w:r>
      <w:r w:rsidRPr="003A199D">
        <w:rPr>
          <w:b/>
          <w:i/>
          <w:color w:val="000000"/>
          <w:sz w:val="24"/>
          <w:szCs w:val="24"/>
        </w:rPr>
        <w:t>:</w:t>
      </w:r>
      <w:r w:rsidRPr="003A199D">
        <w:rPr>
          <w:b/>
          <w:color w:val="000000"/>
          <w:sz w:val="24"/>
          <w:szCs w:val="24"/>
        </w:rPr>
        <w:t xml:space="preserve"> </w:t>
      </w:r>
    </w:p>
    <w:p w:rsidR="00EE4ACF" w:rsidRPr="003A199D" w:rsidRDefault="00EE4ACF">
      <w:pPr>
        <w:rPr>
          <w:b/>
          <w:color w:val="000000"/>
          <w:sz w:val="24"/>
          <w:szCs w:val="24"/>
        </w:rPr>
      </w:pPr>
    </w:p>
    <w:p w:rsidR="00A90B0A" w:rsidRPr="003A199D" w:rsidRDefault="00B00E2E" w:rsidP="003A199D">
      <w:pPr>
        <w:ind w:firstLine="708"/>
        <w:rPr>
          <w:b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  <w:u w:val="single"/>
        </w:rPr>
        <w:t xml:space="preserve"> </w:t>
      </w:r>
      <w:r w:rsidR="003A199D" w:rsidRPr="003A199D">
        <w:rPr>
          <w:b/>
          <w:bCs/>
          <w:i/>
          <w:color w:val="000000"/>
          <w:sz w:val="24"/>
          <w:szCs w:val="24"/>
          <w:u w:val="single"/>
        </w:rPr>
        <w:t>Mammographie bilatérale :</w:t>
      </w:r>
      <w:r w:rsidR="00A90B0A" w:rsidRPr="003A199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A199D" w:rsidRDefault="00A90B0A" w:rsidP="008171BD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FB4475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et de volume aux dépens du sein gauche.</w:t>
      </w:r>
    </w:p>
    <w:p w:rsidR="006430BD" w:rsidRDefault="006430BD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mammaire droite.</w:t>
      </w:r>
    </w:p>
    <w:p w:rsidR="006430BD" w:rsidRDefault="006430BD" w:rsidP="006430B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Discret épaississement et rétraction de la plaque aréolaire mammaire gauche.</w:t>
      </w:r>
    </w:p>
    <w:p w:rsidR="006430BD" w:rsidRDefault="006430BD" w:rsidP="006430B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 vasculaire athéromateuse bilatérale.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</w:p>
    <w:p w:rsidR="00A90B0A" w:rsidRPr="003A199D" w:rsidRDefault="00A90B0A" w:rsidP="003A199D">
      <w:pPr>
        <w:ind w:firstLine="708"/>
        <w:rPr>
          <w:bCs/>
          <w:color w:val="000000"/>
          <w:sz w:val="24"/>
          <w:szCs w:val="24"/>
          <w:u w:val="single"/>
        </w:rPr>
      </w:pPr>
      <w:r w:rsidRPr="003A199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A199D" w:rsidRPr="003A199D">
        <w:rPr>
          <w:b/>
          <w:bCs/>
          <w:i/>
          <w:color w:val="000000"/>
          <w:sz w:val="24"/>
          <w:szCs w:val="24"/>
          <w:u w:val="single"/>
        </w:rPr>
        <w:t> :</w:t>
      </w:r>
      <w:r w:rsidRPr="003A199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6430BD" w:rsidP="002326B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en sous cicatriciel du QII gauche d’une plage hypoéchogène, mal systématisée, rétractile, mesurant </w:t>
      </w:r>
      <w:r w:rsidR="002326B9">
        <w:rPr>
          <w:bCs/>
          <w:color w:val="000000"/>
          <w:sz w:val="24"/>
          <w:szCs w:val="24"/>
        </w:rPr>
        <w:t>13x7 mm</w:t>
      </w:r>
      <w:r>
        <w:rPr>
          <w:bCs/>
          <w:color w:val="000000"/>
          <w:sz w:val="24"/>
          <w:szCs w:val="24"/>
        </w:rPr>
        <w:t xml:space="preserve">, associée à une autre plage de même sémiologie axillaire gauche mesurant </w:t>
      </w:r>
      <w:r w:rsidR="002326B9">
        <w:rPr>
          <w:bCs/>
          <w:color w:val="000000"/>
          <w:sz w:val="24"/>
          <w:szCs w:val="24"/>
        </w:rPr>
        <w:t>14x10 mm.</w:t>
      </w:r>
    </w:p>
    <w:p w:rsidR="00A90B0A" w:rsidRPr="003A199D" w:rsidRDefault="00F83C17" w:rsidP="002326B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également au niveau sus-aréolaire droit d’une formation kystique à contenu remanié, mesurant </w:t>
      </w:r>
      <w:r w:rsidR="002326B9">
        <w:rPr>
          <w:bCs/>
          <w:color w:val="000000"/>
          <w:sz w:val="24"/>
          <w:szCs w:val="24"/>
        </w:rPr>
        <w:t>5 mm.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>Absence d’ombre acoustique pathologique.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>Système canalaire non dilaté.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  <w:r w:rsidRPr="003A199D">
        <w:rPr>
          <w:bCs/>
          <w:color w:val="000000"/>
          <w:sz w:val="24"/>
          <w:szCs w:val="24"/>
        </w:rPr>
        <w:t>Absence d’adénopathies axillaires.</w:t>
      </w:r>
    </w:p>
    <w:p w:rsidR="00A90B0A" w:rsidRPr="003A199D" w:rsidRDefault="00A90B0A" w:rsidP="00A90B0A">
      <w:pPr>
        <w:rPr>
          <w:bCs/>
          <w:color w:val="000000"/>
          <w:sz w:val="24"/>
          <w:szCs w:val="24"/>
        </w:rPr>
      </w:pPr>
    </w:p>
    <w:p w:rsidR="00A90B0A" w:rsidRPr="003A199D" w:rsidRDefault="003A199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A199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A199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5233A8" w:rsidP="005233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A199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83C17">
        <w:rPr>
          <w:b/>
          <w:bCs/>
          <w:i/>
          <w:color w:val="000000"/>
          <w:sz w:val="24"/>
          <w:szCs w:val="24"/>
        </w:rPr>
        <w:t>en faveur d’une fibrose rétractile mammaire et axillaire gauche sur mastite focale.</w:t>
      </w:r>
    </w:p>
    <w:p w:rsidR="0057345E" w:rsidRPr="003A199D" w:rsidRDefault="005233A8" w:rsidP="00F83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7345E">
        <w:rPr>
          <w:b/>
          <w:bCs/>
          <w:i/>
          <w:color w:val="000000"/>
          <w:sz w:val="24"/>
          <w:szCs w:val="24"/>
        </w:rPr>
        <w:t>Kyste d’allure remaniée mammaire droit.</w:t>
      </w:r>
    </w:p>
    <w:p w:rsidR="00A90B0A" w:rsidRPr="003A199D" w:rsidRDefault="005233A8" w:rsidP="005734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A199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57345E">
        <w:rPr>
          <w:b/>
          <w:bCs/>
          <w:i/>
          <w:color w:val="000000"/>
          <w:sz w:val="24"/>
          <w:szCs w:val="24"/>
        </w:rPr>
        <w:t>3</w:t>
      </w:r>
      <w:r w:rsidR="00A90B0A" w:rsidRPr="003A199D">
        <w:rPr>
          <w:b/>
          <w:bCs/>
          <w:i/>
          <w:color w:val="000000"/>
          <w:sz w:val="24"/>
          <w:szCs w:val="24"/>
        </w:rPr>
        <w:t xml:space="preserve"> de l’ACR</w:t>
      </w:r>
      <w:r w:rsidR="0057345E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3A199D">
        <w:rPr>
          <w:b/>
          <w:bCs/>
          <w:i/>
          <w:color w:val="000000"/>
          <w:sz w:val="24"/>
          <w:szCs w:val="24"/>
        </w:rPr>
        <w:t>.</w:t>
      </w:r>
    </w:p>
    <w:p w:rsidR="00EB2A23" w:rsidRPr="003A199D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3A199D" w:rsidRDefault="003A199D">
      <w:pPr>
        <w:tabs>
          <w:tab w:val="left" w:pos="3686"/>
        </w:tabs>
        <w:rPr>
          <w:sz w:val="24"/>
          <w:szCs w:val="24"/>
        </w:rPr>
      </w:pPr>
    </w:p>
    <w:p w:rsidR="003A199D" w:rsidRPr="003A199D" w:rsidRDefault="003A199D">
      <w:pPr>
        <w:tabs>
          <w:tab w:val="left" w:pos="3686"/>
        </w:tabs>
        <w:rPr>
          <w:sz w:val="24"/>
          <w:szCs w:val="24"/>
        </w:rPr>
      </w:pPr>
    </w:p>
    <w:p w:rsidR="00EB2A23" w:rsidRPr="003A199D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A199D" w:rsidRDefault="00EB2A23">
      <w:pPr>
        <w:rPr>
          <w:b/>
          <w:color w:val="000000"/>
          <w:sz w:val="24"/>
          <w:szCs w:val="24"/>
        </w:rPr>
      </w:pPr>
    </w:p>
    <w:p w:rsidR="00EB2A23" w:rsidRPr="003A199D" w:rsidRDefault="00EB2A23">
      <w:pPr>
        <w:rPr>
          <w:sz w:val="24"/>
          <w:szCs w:val="24"/>
        </w:rPr>
      </w:pPr>
    </w:p>
    <w:p w:rsidR="00EB2A23" w:rsidRPr="003A199D" w:rsidRDefault="00EB2A23">
      <w:pPr>
        <w:rPr>
          <w:sz w:val="24"/>
          <w:szCs w:val="24"/>
        </w:rPr>
      </w:pPr>
    </w:p>
    <w:p w:rsidR="00320AF6" w:rsidRPr="003A199D" w:rsidRDefault="00320AF6">
      <w:pPr>
        <w:rPr>
          <w:sz w:val="24"/>
          <w:szCs w:val="24"/>
        </w:rPr>
      </w:pPr>
    </w:p>
    <w:sectPr w:rsidR="00320AF6" w:rsidRPr="003A199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4EB" w:rsidRDefault="00E744EB" w:rsidP="00FF41A6">
      <w:r>
        <w:separator/>
      </w:r>
    </w:p>
  </w:endnote>
  <w:endnote w:type="continuationSeparator" w:id="0">
    <w:p w:rsidR="00E744EB" w:rsidRDefault="00E744E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BD" w:rsidRDefault="008171BD" w:rsidP="00F515B5">
    <w:pPr>
      <w:jc w:val="center"/>
      <w:rPr>
        <w:rFonts w:eastAsia="Calibri"/>
        <w:i/>
        <w:iCs/>
        <w:sz w:val="18"/>
        <w:szCs w:val="18"/>
      </w:rPr>
    </w:pPr>
  </w:p>
  <w:p w:rsidR="008171BD" w:rsidRDefault="008171BD" w:rsidP="00F515B5">
    <w:pPr>
      <w:tabs>
        <w:tab w:val="center" w:pos="4536"/>
        <w:tab w:val="right" w:pos="9072"/>
      </w:tabs>
      <w:jc w:val="center"/>
    </w:pPr>
  </w:p>
  <w:p w:rsidR="008171BD" w:rsidRPr="00F515B5" w:rsidRDefault="008171B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4EB" w:rsidRDefault="00E744EB" w:rsidP="00FF41A6">
      <w:r>
        <w:separator/>
      </w:r>
    </w:p>
  </w:footnote>
  <w:footnote w:type="continuationSeparator" w:id="0">
    <w:p w:rsidR="00E744EB" w:rsidRDefault="00E744E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1BD" w:rsidRDefault="008171B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171BD" w:rsidRPr="00426781" w:rsidRDefault="008171BD" w:rsidP="00FF41A6">
    <w:pPr>
      <w:pStyle w:val="NoSpacing"/>
      <w:jc w:val="center"/>
      <w:rPr>
        <w:rFonts w:ascii="Tw Cen MT" w:hAnsi="Tw Cen MT"/>
      </w:rPr>
    </w:pPr>
  </w:p>
  <w:p w:rsidR="008171BD" w:rsidRDefault="008171BD" w:rsidP="00FF41A6">
    <w:pPr>
      <w:pStyle w:val="NoSpacing"/>
      <w:jc w:val="center"/>
      <w:rPr>
        <w:rFonts w:ascii="Tw Cen MT" w:hAnsi="Tw Cen MT"/>
      </w:rPr>
    </w:pPr>
  </w:p>
  <w:p w:rsidR="008171BD" w:rsidRPr="00D104DB" w:rsidRDefault="008171BD" w:rsidP="00FF41A6">
    <w:pPr>
      <w:pStyle w:val="NoSpacing"/>
      <w:jc w:val="center"/>
      <w:rPr>
        <w:sz w:val="16"/>
        <w:szCs w:val="16"/>
      </w:rPr>
    </w:pPr>
  </w:p>
  <w:p w:rsidR="008171BD" w:rsidRDefault="008171B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1078"/>
    <w:rsid w:val="00136EEF"/>
    <w:rsid w:val="002326B9"/>
    <w:rsid w:val="00266C96"/>
    <w:rsid w:val="00291FF6"/>
    <w:rsid w:val="00295118"/>
    <w:rsid w:val="002B58CC"/>
    <w:rsid w:val="00320AF6"/>
    <w:rsid w:val="00365F01"/>
    <w:rsid w:val="0038353D"/>
    <w:rsid w:val="00397A26"/>
    <w:rsid w:val="003A199D"/>
    <w:rsid w:val="004038CE"/>
    <w:rsid w:val="00413297"/>
    <w:rsid w:val="00425DD9"/>
    <w:rsid w:val="00483B47"/>
    <w:rsid w:val="00487E9D"/>
    <w:rsid w:val="004E0DFB"/>
    <w:rsid w:val="004E1488"/>
    <w:rsid w:val="005018C7"/>
    <w:rsid w:val="005233A8"/>
    <w:rsid w:val="0054315E"/>
    <w:rsid w:val="0055089C"/>
    <w:rsid w:val="0057345E"/>
    <w:rsid w:val="006430BD"/>
    <w:rsid w:val="006925A3"/>
    <w:rsid w:val="00692D80"/>
    <w:rsid w:val="006A5983"/>
    <w:rsid w:val="006B1BD2"/>
    <w:rsid w:val="006E396B"/>
    <w:rsid w:val="007571A5"/>
    <w:rsid w:val="007F2AFE"/>
    <w:rsid w:val="008171BD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744EB"/>
    <w:rsid w:val="00EB2A23"/>
    <w:rsid w:val="00EE4ACF"/>
    <w:rsid w:val="00F45755"/>
    <w:rsid w:val="00F515B5"/>
    <w:rsid w:val="00F7627E"/>
    <w:rsid w:val="00F83C17"/>
    <w:rsid w:val="00FB18E1"/>
    <w:rsid w:val="00FB447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CF775F-612F-49F9-916E-EAF16ED8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