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bookmarkStart w:id="0" w:name="_GoBack"/>
      <w:bookmarkEnd w:id="0"/>
    </w:p>
    <w:p w:rsidR="00EB2A23" w:rsidRDefault="00E51E2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22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03AD9" w:rsidRPr="008B1520" w:rsidRDefault="00F4215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pat-363 43 ANS </w:t>
      </w:r>
    </w:p>
    <w:p w:rsidR="00EB2A23" w:rsidRDefault="00EB2A23">
      <w:pPr>
        <w:rPr>
          <w:b/>
          <w:color w:val="000000"/>
          <w:sz w:val="24"/>
        </w:rPr>
      </w:pPr>
    </w:p>
    <w:p w:rsidR="00E03AD9" w:rsidRPr="00E03AD9" w:rsidRDefault="00E51E23" w:rsidP="00E03AD9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E03AD9">
        <w:rPr>
          <w:b/>
          <w:i/>
          <w:iCs/>
          <w:color w:val="000000"/>
          <w:sz w:val="24"/>
        </w:rPr>
        <w:t>MAMMOGRAPHIE</w:t>
      </w:r>
      <w:r w:rsidR="00E03AD9" w:rsidRPr="00E03AD9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E03AD9" w:rsidRDefault="0096769E" w:rsidP="0096769E">
      <w:pPr>
        <w:rPr>
          <w:b/>
          <w:bCs/>
          <w:color w:val="000000"/>
          <w:sz w:val="24"/>
          <w:u w:val="single"/>
        </w:rPr>
      </w:pPr>
      <w:r w:rsidRPr="00E03AD9">
        <w:rPr>
          <w:b/>
          <w:bCs/>
          <w:color w:val="000000"/>
          <w:sz w:val="24"/>
          <w:u w:val="single"/>
        </w:rPr>
        <w:t>INDICATION :</w:t>
      </w:r>
    </w:p>
    <w:p w:rsidR="0096769E" w:rsidRPr="00E03AD9" w:rsidRDefault="0096769E" w:rsidP="0096769E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>Mammographie de dépistage.</w:t>
      </w:r>
    </w:p>
    <w:p w:rsidR="0096769E" w:rsidRPr="00E03AD9" w:rsidRDefault="0096769E" w:rsidP="0096769E">
      <w:pPr>
        <w:rPr>
          <w:bCs/>
          <w:color w:val="000000"/>
          <w:sz w:val="24"/>
        </w:rPr>
      </w:pPr>
    </w:p>
    <w:p w:rsidR="0096769E" w:rsidRPr="00E03AD9" w:rsidRDefault="0096769E" w:rsidP="0096769E">
      <w:pPr>
        <w:rPr>
          <w:b/>
          <w:bCs/>
          <w:color w:val="000000"/>
          <w:sz w:val="24"/>
          <w:u w:val="single"/>
        </w:rPr>
      </w:pPr>
      <w:r w:rsidRPr="00E03AD9">
        <w:rPr>
          <w:b/>
          <w:bCs/>
          <w:color w:val="000000"/>
          <w:sz w:val="24"/>
          <w:u w:val="single"/>
        </w:rPr>
        <w:t>RESULTATS:</w:t>
      </w:r>
    </w:p>
    <w:p w:rsidR="0096769E" w:rsidRPr="00E03AD9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E03AD9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E03AD9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E03AD9" w:rsidRDefault="0096769E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 xml:space="preserve">Seins </w:t>
      </w:r>
      <w:r w:rsidR="009145EF">
        <w:rPr>
          <w:bCs/>
          <w:color w:val="000000"/>
          <w:sz w:val="24"/>
        </w:rPr>
        <w:t>denses homogènes</w:t>
      </w:r>
      <w:r w:rsidRPr="00E03AD9">
        <w:rPr>
          <w:bCs/>
          <w:color w:val="000000"/>
          <w:sz w:val="24"/>
        </w:rPr>
        <w:t xml:space="preserve"> type </w:t>
      </w:r>
      <w:r w:rsidR="009145EF">
        <w:rPr>
          <w:bCs/>
          <w:color w:val="000000"/>
          <w:sz w:val="24"/>
        </w:rPr>
        <w:t>d</w:t>
      </w:r>
      <w:r w:rsidRPr="00E03AD9">
        <w:rPr>
          <w:bCs/>
          <w:color w:val="000000"/>
          <w:sz w:val="24"/>
        </w:rPr>
        <w:t xml:space="preserve"> de l’ACR</w:t>
      </w:r>
      <w:r w:rsidR="00611B37">
        <w:rPr>
          <w:bCs/>
          <w:color w:val="000000"/>
          <w:sz w:val="24"/>
        </w:rPr>
        <w:t>, d’analyse extrêmement difficile</w:t>
      </w:r>
      <w:r w:rsidRPr="00E03AD9">
        <w:rPr>
          <w:bCs/>
          <w:color w:val="000000"/>
          <w:sz w:val="24"/>
        </w:rPr>
        <w:t xml:space="preserve">. </w:t>
      </w:r>
    </w:p>
    <w:p w:rsidR="0096769E" w:rsidRPr="00E03AD9" w:rsidRDefault="0096769E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>Absence de désorganisation architecturale.</w:t>
      </w:r>
    </w:p>
    <w:p w:rsidR="0096769E" w:rsidRDefault="0096769E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>Absence de signal calcique à caractère péjoratif.</w:t>
      </w:r>
    </w:p>
    <w:p w:rsidR="002B0A77" w:rsidRPr="00E03AD9" w:rsidRDefault="002B0A77" w:rsidP="006645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 du QMS droit bénigne.</w:t>
      </w:r>
    </w:p>
    <w:p w:rsidR="0096769E" w:rsidRPr="00E03AD9" w:rsidRDefault="0096769E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>Revêtement cutané fin et régulier.</w:t>
      </w:r>
    </w:p>
    <w:p w:rsidR="0096769E" w:rsidRPr="00E03AD9" w:rsidRDefault="0096769E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 xml:space="preserve">Aires axillaires </w:t>
      </w:r>
      <w:r w:rsidR="002B0A77">
        <w:rPr>
          <w:bCs/>
          <w:color w:val="000000"/>
          <w:sz w:val="24"/>
        </w:rPr>
        <w:t>insuffisamment dégagées</w:t>
      </w:r>
      <w:r w:rsidRPr="00E03AD9">
        <w:rPr>
          <w:bCs/>
          <w:color w:val="000000"/>
          <w:sz w:val="24"/>
        </w:rPr>
        <w:t>.</w:t>
      </w:r>
    </w:p>
    <w:p w:rsidR="002B0A77" w:rsidRPr="00E03AD9" w:rsidRDefault="002B0A77" w:rsidP="0096769E">
      <w:pPr>
        <w:ind w:firstLine="708"/>
        <w:rPr>
          <w:bCs/>
          <w:color w:val="000000"/>
          <w:sz w:val="24"/>
        </w:rPr>
      </w:pPr>
    </w:p>
    <w:p w:rsidR="0096769E" w:rsidRPr="00E03AD9" w:rsidRDefault="0096769E" w:rsidP="004E2E7A">
      <w:pPr>
        <w:rPr>
          <w:bCs/>
          <w:color w:val="000000"/>
          <w:sz w:val="24"/>
        </w:rPr>
      </w:pPr>
      <w:r w:rsidRPr="00E03AD9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E03AD9" w:rsidRDefault="0096769E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 xml:space="preserve">Répartition harmonieuse </w:t>
      </w:r>
      <w:r w:rsidR="00D94610">
        <w:rPr>
          <w:bCs/>
          <w:color w:val="000000"/>
          <w:sz w:val="24"/>
        </w:rPr>
        <w:t>de la trame</w:t>
      </w:r>
      <w:r w:rsidRPr="00E03AD9">
        <w:rPr>
          <w:bCs/>
          <w:color w:val="000000"/>
          <w:sz w:val="24"/>
        </w:rPr>
        <w:t xml:space="preserve"> conjonctivo-glandulaire.</w:t>
      </w:r>
    </w:p>
    <w:p w:rsidR="0096769E" w:rsidRDefault="00D94610" w:rsidP="006645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Mise en évidence de quelques lésions micro-kystiques à contenu transonore et net renforcement postérieur, éparses et bilatérales et pour cible :</w:t>
      </w:r>
    </w:p>
    <w:p w:rsidR="00D94610" w:rsidRPr="006645BA" w:rsidRDefault="00D94610" w:rsidP="006645B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645BA">
        <w:rPr>
          <w:bCs/>
          <w:i/>
          <w:iCs/>
          <w:color w:val="000000"/>
          <w:sz w:val="24"/>
        </w:rPr>
        <w:t>QSE gauche de 4x2 mm.</w:t>
      </w:r>
    </w:p>
    <w:p w:rsidR="00D94610" w:rsidRPr="006645BA" w:rsidRDefault="00D94610" w:rsidP="006645B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645BA">
        <w:rPr>
          <w:bCs/>
          <w:i/>
          <w:iCs/>
          <w:color w:val="000000"/>
          <w:sz w:val="24"/>
        </w:rPr>
        <w:t>QIInt gauche de 4x2,7 mm.</w:t>
      </w:r>
    </w:p>
    <w:p w:rsidR="00D94610" w:rsidRPr="006645BA" w:rsidRDefault="00D94610" w:rsidP="006645B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645BA">
        <w:rPr>
          <w:bCs/>
          <w:i/>
          <w:iCs/>
          <w:color w:val="000000"/>
          <w:sz w:val="24"/>
        </w:rPr>
        <w:t>QMS droit de 4,6x3 mm.</w:t>
      </w:r>
    </w:p>
    <w:p w:rsidR="00D94610" w:rsidRPr="006645BA" w:rsidRDefault="00D94610" w:rsidP="006645BA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6645BA">
        <w:rPr>
          <w:bCs/>
          <w:i/>
          <w:iCs/>
          <w:color w:val="000000"/>
          <w:sz w:val="24"/>
        </w:rPr>
        <w:t>QSInt droit de 6x5,6 mm.</w:t>
      </w:r>
    </w:p>
    <w:p w:rsidR="00A2749E" w:rsidRDefault="00A2749E" w:rsidP="006645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dilaté de façon bilatérale, plus marqué du coté droit où il est estimé à 5 mm</w:t>
      </w:r>
      <w:r w:rsidR="0002731A">
        <w:rPr>
          <w:bCs/>
          <w:color w:val="000000"/>
          <w:sz w:val="24"/>
        </w:rPr>
        <w:t xml:space="preserve"> de calibre, à contenu transonore et à paroi fine régulière.</w:t>
      </w:r>
    </w:p>
    <w:p w:rsidR="0002731A" w:rsidRPr="00E03AD9" w:rsidRDefault="0002731A" w:rsidP="006645BA">
      <w:pPr>
        <w:rPr>
          <w:bCs/>
          <w:color w:val="000000"/>
          <w:sz w:val="24"/>
        </w:rPr>
      </w:pPr>
      <w:r w:rsidRPr="00E03AD9">
        <w:rPr>
          <w:bCs/>
          <w:color w:val="000000"/>
          <w:sz w:val="24"/>
        </w:rPr>
        <w:t>Revêtement cutané fin et régulier.</w:t>
      </w:r>
    </w:p>
    <w:p w:rsidR="0002731A" w:rsidRDefault="0002731A" w:rsidP="006645B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ganglions axillaires gauches de morphologie conservée d’allure inflammatoire.</w:t>
      </w:r>
    </w:p>
    <w:p w:rsidR="005B00FE" w:rsidRPr="00E03AD9" w:rsidRDefault="005B00FE" w:rsidP="0096769E">
      <w:pPr>
        <w:ind w:left="720"/>
        <w:rPr>
          <w:bCs/>
          <w:color w:val="000000"/>
          <w:sz w:val="24"/>
        </w:rPr>
      </w:pPr>
    </w:p>
    <w:p w:rsidR="0096769E" w:rsidRPr="00E03AD9" w:rsidRDefault="00E03AD9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E03AD9">
        <w:rPr>
          <w:b/>
          <w:bCs/>
          <w:color w:val="000000"/>
          <w:sz w:val="24"/>
          <w:u w:val="single"/>
        </w:rPr>
        <w:t>CONCLUSION :</w:t>
      </w:r>
    </w:p>
    <w:p w:rsidR="005B00FE" w:rsidRDefault="006645BA" w:rsidP="00F1088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E03AD9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5B00FE">
        <w:rPr>
          <w:b/>
          <w:bCs/>
          <w:i/>
          <w:color w:val="000000"/>
          <w:sz w:val="24"/>
        </w:rPr>
        <w:t>en faveur d’une mastopathie fibro-kystique simple bilatérale, associée à une ectasie canalaire simple plus marquée du c</w:t>
      </w:r>
      <w:r w:rsidR="00F10889">
        <w:rPr>
          <w:b/>
          <w:bCs/>
          <w:i/>
          <w:color w:val="000000"/>
          <w:sz w:val="24"/>
        </w:rPr>
        <w:t>o</w:t>
      </w:r>
      <w:r w:rsidR="005B00FE">
        <w:rPr>
          <w:b/>
          <w:bCs/>
          <w:i/>
          <w:color w:val="000000"/>
          <w:sz w:val="24"/>
        </w:rPr>
        <w:t>té droit.</w:t>
      </w:r>
    </w:p>
    <w:p w:rsidR="006645BA" w:rsidRDefault="006645BA" w:rsidP="006645B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Examen </w:t>
      </w:r>
      <w:r w:rsidR="0096769E" w:rsidRPr="00E03AD9">
        <w:rPr>
          <w:b/>
          <w:bCs/>
          <w:i/>
          <w:color w:val="000000"/>
          <w:sz w:val="24"/>
        </w:rPr>
        <w:t xml:space="preserve">classé BI-RADS </w:t>
      </w:r>
      <w:r>
        <w:rPr>
          <w:b/>
          <w:bCs/>
          <w:i/>
          <w:color w:val="000000"/>
          <w:sz w:val="24"/>
        </w:rPr>
        <w:t>2</w:t>
      </w:r>
      <w:r w:rsidR="0096769E" w:rsidRPr="00E03AD9">
        <w:rPr>
          <w:b/>
          <w:bCs/>
          <w:i/>
          <w:color w:val="000000"/>
          <w:sz w:val="24"/>
        </w:rPr>
        <w:t xml:space="preserve"> de l’ACR </w:t>
      </w:r>
      <w:r>
        <w:rPr>
          <w:b/>
          <w:bCs/>
          <w:i/>
          <w:color w:val="000000"/>
          <w:sz w:val="24"/>
        </w:rPr>
        <w:t>de façon bilatérale.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03AD9" w:rsidRDefault="00E03AD9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6645BA" w:rsidRPr="00E03AD9" w:rsidRDefault="006645BA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Pr="00E03AD9" w:rsidRDefault="00EB2A23">
      <w:pPr>
        <w:rPr>
          <w:b/>
          <w:color w:val="000000"/>
          <w:sz w:val="24"/>
        </w:rPr>
      </w:pPr>
    </w:p>
    <w:p w:rsidR="00EB2A23" w:rsidRPr="00E03AD9" w:rsidRDefault="00EB2A23"/>
    <w:p w:rsidR="00EB2A23" w:rsidRPr="00E03AD9" w:rsidRDefault="00EB2A23"/>
    <w:p w:rsidR="00320AF6" w:rsidRPr="00E03AD9" w:rsidRDefault="00320AF6"/>
    <w:sectPr w:rsidR="00320AF6" w:rsidRPr="00E03AD9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3A2C" w:rsidRDefault="002A3A2C" w:rsidP="00FF41A6">
      <w:r>
        <w:separator/>
      </w:r>
    </w:p>
  </w:endnote>
  <w:endnote w:type="continuationSeparator" w:id="0">
    <w:p w:rsidR="002A3A2C" w:rsidRDefault="002A3A2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3A2C" w:rsidRDefault="002A3A2C" w:rsidP="00FF41A6">
      <w:r>
        <w:separator/>
      </w:r>
    </w:p>
  </w:footnote>
  <w:footnote w:type="continuationSeparator" w:id="0">
    <w:p w:rsidR="002A3A2C" w:rsidRDefault="002A3A2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43D75"/>
    <w:multiLevelType w:val="hybridMultilevel"/>
    <w:tmpl w:val="D506BEF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2731A"/>
    <w:rsid w:val="00045B9C"/>
    <w:rsid w:val="000556B9"/>
    <w:rsid w:val="00094E5E"/>
    <w:rsid w:val="000A78EE"/>
    <w:rsid w:val="000B7A8F"/>
    <w:rsid w:val="00136EEF"/>
    <w:rsid w:val="00266C96"/>
    <w:rsid w:val="002A3A2C"/>
    <w:rsid w:val="002B0A77"/>
    <w:rsid w:val="002B58CC"/>
    <w:rsid w:val="00320AF6"/>
    <w:rsid w:val="003707CB"/>
    <w:rsid w:val="00397A26"/>
    <w:rsid w:val="004038CE"/>
    <w:rsid w:val="00413297"/>
    <w:rsid w:val="00483B47"/>
    <w:rsid w:val="00487E9D"/>
    <w:rsid w:val="004E1488"/>
    <w:rsid w:val="004E2E7A"/>
    <w:rsid w:val="005018C7"/>
    <w:rsid w:val="0055089C"/>
    <w:rsid w:val="005B00FE"/>
    <w:rsid w:val="005E307B"/>
    <w:rsid w:val="00611215"/>
    <w:rsid w:val="00611B37"/>
    <w:rsid w:val="006645BA"/>
    <w:rsid w:val="006925A3"/>
    <w:rsid w:val="006A5983"/>
    <w:rsid w:val="006E396B"/>
    <w:rsid w:val="0070486C"/>
    <w:rsid w:val="007571A5"/>
    <w:rsid w:val="007F2AFE"/>
    <w:rsid w:val="008B1520"/>
    <w:rsid w:val="009145EF"/>
    <w:rsid w:val="00915587"/>
    <w:rsid w:val="0096769E"/>
    <w:rsid w:val="00A11F2B"/>
    <w:rsid w:val="00A2749E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94610"/>
    <w:rsid w:val="00DC7E65"/>
    <w:rsid w:val="00DE3E17"/>
    <w:rsid w:val="00E03AD9"/>
    <w:rsid w:val="00E25639"/>
    <w:rsid w:val="00E31EF8"/>
    <w:rsid w:val="00E51E23"/>
    <w:rsid w:val="00EB2A23"/>
    <w:rsid w:val="00EE4ACF"/>
    <w:rsid w:val="00F10889"/>
    <w:rsid w:val="00F42158"/>
    <w:rsid w:val="00F45755"/>
    <w:rsid w:val="00F515B5"/>
    <w:rsid w:val="00F7627E"/>
    <w:rsid w:val="00F772AF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ECE995-C323-4F9A-B6C7-E427F78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1312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