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A625E3" w:rsidRDefault="00A625E3" w:rsidP="00A90B0A">
      <w:pPr>
        <w:rPr>
          <w:bCs/>
          <w:color w:val="000000"/>
          <w:sz w:val="24"/>
        </w:rPr>
      </w:pPr>
    </w:p>
    <w:p w:rsidR="00EB2A23" w:rsidRDefault="00793AA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086CF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pat-364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E5416" w:rsidRDefault="00793AA8" w:rsidP="001E541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E5416">
        <w:rPr>
          <w:b/>
          <w:i/>
          <w:iCs/>
          <w:color w:val="000000"/>
          <w:sz w:val="24"/>
        </w:rPr>
        <w:t>MAMMOGRAPHIE</w:t>
      </w:r>
      <w:r w:rsidR="001E5416" w:rsidRPr="001E541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E5416" w:rsidRDefault="00EB2A23">
      <w:pPr>
        <w:rPr>
          <w:b/>
          <w:color w:val="000000"/>
          <w:sz w:val="24"/>
          <w:szCs w:val="24"/>
        </w:rPr>
      </w:pPr>
      <w:r w:rsidRPr="001E5416">
        <w:rPr>
          <w:b/>
          <w:iCs/>
          <w:color w:val="000000"/>
          <w:sz w:val="24"/>
          <w:szCs w:val="24"/>
          <w:u w:val="single"/>
        </w:rPr>
        <w:t>RESULTATS</w:t>
      </w:r>
      <w:r w:rsidRPr="001E5416">
        <w:rPr>
          <w:b/>
          <w:i/>
          <w:color w:val="000000"/>
          <w:sz w:val="24"/>
          <w:szCs w:val="24"/>
        </w:rPr>
        <w:t>:</w:t>
      </w:r>
      <w:r w:rsidRPr="001E5416">
        <w:rPr>
          <w:b/>
          <w:color w:val="000000"/>
          <w:sz w:val="24"/>
          <w:szCs w:val="24"/>
        </w:rPr>
        <w:t xml:space="preserve"> </w:t>
      </w:r>
    </w:p>
    <w:p w:rsidR="00EE4ACF" w:rsidRPr="001E5416" w:rsidRDefault="00EE4ACF">
      <w:pPr>
        <w:rPr>
          <w:b/>
          <w:color w:val="000000"/>
          <w:sz w:val="24"/>
          <w:szCs w:val="24"/>
        </w:rPr>
      </w:pPr>
    </w:p>
    <w:p w:rsidR="00A90B0A" w:rsidRPr="001E5416" w:rsidRDefault="00B00E2E" w:rsidP="001E5416">
      <w:pPr>
        <w:ind w:firstLine="708"/>
        <w:rPr>
          <w:b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E541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E5416" w:rsidRPr="001E541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>Absence de masse suspecte.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E5416" w:rsidRDefault="00A90B0A" w:rsidP="001E5416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</w:p>
    <w:p w:rsidR="00A90B0A" w:rsidRPr="001E5416" w:rsidRDefault="00A90B0A" w:rsidP="001E5416">
      <w:pPr>
        <w:ind w:firstLine="708"/>
        <w:rPr>
          <w:bCs/>
          <w:color w:val="000000"/>
          <w:sz w:val="24"/>
          <w:szCs w:val="24"/>
        </w:rPr>
      </w:pPr>
      <w:r w:rsidRPr="001E541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E5416" w:rsidRPr="001E541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4935CC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formations kystiques à paroi fine et régulière, à contenu homogène anéchogène, siégeant et mesurant comme suit :</w:t>
      </w:r>
    </w:p>
    <w:p w:rsidR="004935CC" w:rsidRPr="00AC0C91" w:rsidRDefault="00AC0C91" w:rsidP="00AC0C91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C0C91">
        <w:rPr>
          <w:bCs/>
          <w:i/>
          <w:iCs/>
          <w:color w:val="000000"/>
          <w:sz w:val="24"/>
          <w:szCs w:val="24"/>
        </w:rPr>
        <w:t>QME gauche de 4,8 mm.</w:t>
      </w:r>
    </w:p>
    <w:p w:rsidR="00AC0C91" w:rsidRPr="00AC0C91" w:rsidRDefault="00AC0C91" w:rsidP="00AC0C91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C0C91">
        <w:rPr>
          <w:bCs/>
          <w:i/>
          <w:iCs/>
          <w:color w:val="000000"/>
          <w:sz w:val="24"/>
          <w:szCs w:val="24"/>
        </w:rPr>
        <w:t>QIE gauche de 5,6 mm.</w:t>
      </w:r>
    </w:p>
    <w:p w:rsidR="00AC0C91" w:rsidRPr="00AC0C91" w:rsidRDefault="00AC0C91" w:rsidP="00AC0C91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C0C91">
        <w:rPr>
          <w:bCs/>
          <w:i/>
          <w:iCs/>
          <w:color w:val="000000"/>
          <w:sz w:val="24"/>
          <w:szCs w:val="24"/>
        </w:rPr>
        <w:t>Rétro-aréolaire gauche de 3,2 mm et 4,2 mm.</w:t>
      </w:r>
    </w:p>
    <w:p w:rsidR="00A90B0A" w:rsidRPr="00AC0C91" w:rsidRDefault="00AC0C91" w:rsidP="00A90B0A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C0C91">
        <w:rPr>
          <w:bCs/>
          <w:i/>
          <w:iCs/>
          <w:color w:val="000000"/>
          <w:sz w:val="24"/>
          <w:szCs w:val="24"/>
        </w:rPr>
        <w:t>Rétro-aréolaire droite de 6,3 mm et 4,5 mm.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>Absence d’ombre acoustique pathologique.</w:t>
      </w:r>
    </w:p>
    <w:p w:rsidR="00A90B0A" w:rsidRPr="001E5416" w:rsidRDefault="00DA2D31" w:rsidP="00A625E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</w:t>
      </w:r>
      <w:r w:rsidR="004D2733">
        <w:rPr>
          <w:bCs/>
          <w:color w:val="000000"/>
          <w:sz w:val="24"/>
          <w:szCs w:val="24"/>
        </w:rPr>
        <w:t>, à paroi fine et régulière, à contenu homogène finement échogène par endroits non vascularisé au Doppler.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  <w:r w:rsidRPr="001E5416">
        <w:rPr>
          <w:bCs/>
          <w:color w:val="000000"/>
          <w:sz w:val="24"/>
          <w:szCs w:val="24"/>
        </w:rPr>
        <w:t>Absence d’adénopathies axillaires.</w:t>
      </w:r>
    </w:p>
    <w:p w:rsidR="00A90B0A" w:rsidRPr="001E5416" w:rsidRDefault="00A90B0A" w:rsidP="00A90B0A">
      <w:pPr>
        <w:rPr>
          <w:bCs/>
          <w:color w:val="000000"/>
          <w:sz w:val="24"/>
          <w:szCs w:val="24"/>
        </w:rPr>
      </w:pPr>
    </w:p>
    <w:p w:rsidR="00A90B0A" w:rsidRPr="001E5416" w:rsidRDefault="001E541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E541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E5416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A625E3" w:rsidP="00A625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E541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d’une ectasie canalaire bilatérale à contenu remanié.</w:t>
      </w:r>
    </w:p>
    <w:p w:rsidR="00A625E3" w:rsidRPr="001E5416" w:rsidRDefault="00A625E3" w:rsidP="00A625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Dystrophie kystique simple bilatérale.</w:t>
      </w:r>
    </w:p>
    <w:p w:rsidR="00A90B0A" w:rsidRPr="001E5416" w:rsidRDefault="00A625E3" w:rsidP="00A625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E5416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3</w:t>
      </w:r>
      <w:r w:rsidR="00A90B0A" w:rsidRPr="001E5416">
        <w:rPr>
          <w:b/>
          <w:bCs/>
          <w:i/>
          <w:color w:val="000000"/>
          <w:sz w:val="24"/>
          <w:szCs w:val="24"/>
        </w:rPr>
        <w:t xml:space="preserve"> de l’ACR</w:t>
      </w:r>
      <w:r w:rsidR="008A22DD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1E5416">
        <w:rPr>
          <w:b/>
          <w:bCs/>
          <w:i/>
          <w:color w:val="000000"/>
          <w:sz w:val="24"/>
          <w:szCs w:val="24"/>
        </w:rPr>
        <w:t>.</w:t>
      </w:r>
    </w:p>
    <w:p w:rsidR="00EE4ACF" w:rsidRPr="001E5416" w:rsidRDefault="00A625E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entre 04 et 06 mois.</w:t>
      </w:r>
    </w:p>
    <w:p w:rsidR="00EB2A23" w:rsidRPr="001E5416" w:rsidRDefault="00BC18CE">
      <w:pPr>
        <w:tabs>
          <w:tab w:val="left" w:pos="3686"/>
        </w:tabs>
        <w:rPr>
          <w:sz w:val="24"/>
          <w:szCs w:val="24"/>
        </w:rPr>
      </w:pPr>
      <w:r w:rsidRPr="001E5416">
        <w:rPr>
          <w:b/>
          <w:i/>
          <w:color w:val="000000"/>
          <w:sz w:val="24"/>
          <w:szCs w:val="24"/>
        </w:rPr>
        <w:t xml:space="preserve"> </w:t>
      </w:r>
    </w:p>
    <w:p w:rsidR="00EB2A23" w:rsidRPr="001E5416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A62A2C" w:rsidRPr="001E5416" w:rsidRDefault="00A62A2C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E5416" w:rsidRDefault="00EB2A23">
      <w:pPr>
        <w:rPr>
          <w:b/>
          <w:color w:val="000000"/>
          <w:sz w:val="24"/>
          <w:szCs w:val="24"/>
        </w:rPr>
      </w:pPr>
    </w:p>
    <w:p w:rsidR="00EB2A23" w:rsidRPr="001E5416" w:rsidRDefault="00EB2A23">
      <w:pPr>
        <w:rPr>
          <w:sz w:val="24"/>
          <w:szCs w:val="24"/>
        </w:rPr>
      </w:pPr>
    </w:p>
    <w:p w:rsidR="00EB2A23" w:rsidRPr="001E5416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519" w:rsidRDefault="008A1519" w:rsidP="00FF41A6">
      <w:r>
        <w:separator/>
      </w:r>
    </w:p>
  </w:endnote>
  <w:endnote w:type="continuationSeparator" w:id="0">
    <w:p w:rsidR="008A1519" w:rsidRDefault="008A15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519" w:rsidRDefault="008A1519" w:rsidP="00FF41A6">
      <w:r>
        <w:separator/>
      </w:r>
    </w:p>
  </w:footnote>
  <w:footnote w:type="continuationSeparator" w:id="0">
    <w:p w:rsidR="008A1519" w:rsidRDefault="008A15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931"/>
    <w:multiLevelType w:val="hybridMultilevel"/>
    <w:tmpl w:val="05E0B2D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4428B"/>
    <w:rsid w:val="00077F47"/>
    <w:rsid w:val="00086CFF"/>
    <w:rsid w:val="00094E5E"/>
    <w:rsid w:val="000A78EE"/>
    <w:rsid w:val="000B7A8F"/>
    <w:rsid w:val="00126048"/>
    <w:rsid w:val="00136EEF"/>
    <w:rsid w:val="001E541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35CC"/>
    <w:rsid w:val="004D2733"/>
    <w:rsid w:val="004E0DFB"/>
    <w:rsid w:val="004E1488"/>
    <w:rsid w:val="005018C7"/>
    <w:rsid w:val="0055089C"/>
    <w:rsid w:val="006925A3"/>
    <w:rsid w:val="006A5983"/>
    <w:rsid w:val="006E396B"/>
    <w:rsid w:val="007571A5"/>
    <w:rsid w:val="00793AA8"/>
    <w:rsid w:val="007F2AFE"/>
    <w:rsid w:val="008A1519"/>
    <w:rsid w:val="008A22DD"/>
    <w:rsid w:val="008B1520"/>
    <w:rsid w:val="008F1483"/>
    <w:rsid w:val="00915587"/>
    <w:rsid w:val="00991837"/>
    <w:rsid w:val="00A11F2B"/>
    <w:rsid w:val="00A625E3"/>
    <w:rsid w:val="00A62A2C"/>
    <w:rsid w:val="00A76F00"/>
    <w:rsid w:val="00A90B0A"/>
    <w:rsid w:val="00AB3DCA"/>
    <w:rsid w:val="00AC0C91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A2D3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C09A35-3C6C-441E-AD0B-D835FC4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