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E2B3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13 juillet 2023</w:t>
      </w:r>
    </w:p>
    <w:p w:rsidR="00EB2A23" w:rsidRDefault="00D055D1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pat-366 46 ANS </w:t>
      </w:r>
      <w:r w:rsidR="008E2B33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395E0F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de mastopathie fibro kystique.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29239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395E0F">
        <w:rPr>
          <w:rFonts w:ascii="Georgia" w:hAnsi="Georgia"/>
          <w:bCs/>
          <w:color w:val="000000"/>
          <w:sz w:val="24"/>
        </w:rPr>
        <w:t>denses hétérogènes type c de l’ACR émaillés d’opacités multiples bien circonscrites régulières.</w:t>
      </w:r>
    </w:p>
    <w:p w:rsidR="00395E0F" w:rsidRDefault="00395E0F" w:rsidP="0029239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395E0F" w:rsidRDefault="00395E0F" w:rsidP="0029239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395E0F" w:rsidRDefault="00395E0F" w:rsidP="0029239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95E0F" w:rsidRDefault="00395E0F" w:rsidP="0029239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292395" w:rsidRDefault="00292395" w:rsidP="00292395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A046D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395E0F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395E0F" w:rsidRDefault="00395E0F" w:rsidP="00A046D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lésions kystiques au contenu transonore et net renforcement postérieur réparties comme suit :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*QMS gauche de 13,3x7,6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gauche de 4,8x3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*QMEgauche de 6x4,6 mm,  9,4x5,5 mm et 5x3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*QIE gauche de 4,7x2,8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gauche de 2,6x1,9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*QSI gauche d 17x9,6 mm et 4,4x3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*QME droit de 12,9x6,7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droit de 4,4x2,7 mm.</w:t>
      </w:r>
    </w:p>
    <w:p w:rsidR="00395E0F" w:rsidRDefault="00395E0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  <w:r w:rsidR="00A046DF">
        <w:rPr>
          <w:rFonts w:ascii="Georgia" w:hAnsi="Georgia"/>
          <w:bCs/>
          <w:color w:val="000000"/>
          <w:sz w:val="24"/>
        </w:rPr>
        <w:t>*QMI droit de 6,7x3,5 mm.</w:t>
      </w:r>
    </w:p>
    <w:p w:rsidR="00A046DF" w:rsidRDefault="00A046DF" w:rsidP="00395E0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droit de 5,2x2 mm.</w:t>
      </w:r>
    </w:p>
    <w:p w:rsidR="00A046DF" w:rsidRDefault="00A046DF" w:rsidP="00A046D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une formation kystique cloisonnée du quadrant inféro externe droit de 7,6 x5,8 mm.</w:t>
      </w:r>
    </w:p>
    <w:p w:rsidR="00A046DF" w:rsidRDefault="00A046DF" w:rsidP="00A046D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 noter également  une volumineuse formation kystique du quadrant médio-supérieur droit qui présente également un contenu échogène et un aspect de double paroi qui est estimée à 27,7x16 mm, nécessitant une vérification cytologique.</w:t>
      </w:r>
    </w:p>
    <w:p w:rsidR="00A046DF" w:rsidRDefault="00A046DF" w:rsidP="00A046D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A046DF" w:rsidRDefault="00A046DF" w:rsidP="00A046D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046DF" w:rsidRDefault="00A046DF" w:rsidP="00A046D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de morphologie conservée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A3667A" w:rsidRDefault="0096769E" w:rsidP="00A3667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3667A">
        <w:rPr>
          <w:rFonts w:ascii="Georgia" w:hAnsi="Georgia"/>
          <w:b/>
          <w:bCs/>
          <w:i/>
          <w:color w:val="000000"/>
          <w:sz w:val="24"/>
        </w:rPr>
        <w:t xml:space="preserve"> en faveur d’une mastopathie fibro kystique compliquée de cloisonnements  avec un aspect inflammatoire à droite.</w:t>
      </w:r>
    </w:p>
    <w:p w:rsidR="00A3667A" w:rsidRDefault="00A3667A" w:rsidP="0029239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cytoponction évacuatrice a été réalisée sur la formation kystique du</w:t>
      </w:r>
      <w:r w:rsidR="00292395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>QMS droit.</w:t>
      </w:r>
    </w:p>
    <w:p w:rsidR="00A3667A" w:rsidRDefault="00A3667A" w:rsidP="00A3667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3 de l'ACR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 xml:space="preserve">à droite et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 xml:space="preserve">2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>
        <w:rPr>
          <w:rFonts w:ascii="Georgia" w:hAnsi="Georgia"/>
          <w:b/>
          <w:bCs/>
          <w:i/>
          <w:color w:val="000000"/>
          <w:sz w:val="24"/>
        </w:rPr>
        <w:t>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3E1" w:rsidRDefault="006523E1" w:rsidP="00FF41A6">
      <w:r>
        <w:separator/>
      </w:r>
    </w:p>
  </w:endnote>
  <w:endnote w:type="continuationSeparator" w:id="0">
    <w:p w:rsidR="006523E1" w:rsidRDefault="006523E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7A" w:rsidRDefault="00A3667A" w:rsidP="00F515B5">
    <w:pPr>
      <w:jc w:val="center"/>
      <w:rPr>
        <w:rFonts w:eastAsia="Calibri"/>
        <w:i/>
        <w:iCs/>
        <w:sz w:val="18"/>
        <w:szCs w:val="18"/>
      </w:rPr>
    </w:pPr>
  </w:p>
  <w:p w:rsidR="00A3667A" w:rsidRDefault="00A3667A" w:rsidP="00F515B5">
    <w:pPr>
      <w:tabs>
        <w:tab w:val="center" w:pos="4536"/>
        <w:tab w:val="right" w:pos="9072"/>
      </w:tabs>
      <w:jc w:val="center"/>
    </w:pPr>
  </w:p>
  <w:p w:rsidR="00A3667A" w:rsidRPr="00F515B5" w:rsidRDefault="00A3667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3E1" w:rsidRDefault="006523E1" w:rsidP="00FF41A6">
      <w:r>
        <w:separator/>
      </w:r>
    </w:p>
  </w:footnote>
  <w:footnote w:type="continuationSeparator" w:id="0">
    <w:p w:rsidR="006523E1" w:rsidRDefault="006523E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7A" w:rsidRDefault="00A3667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3667A" w:rsidRPr="00426781" w:rsidRDefault="00A3667A" w:rsidP="00FF41A6">
    <w:pPr>
      <w:pStyle w:val="NoSpacing"/>
      <w:jc w:val="center"/>
      <w:rPr>
        <w:rFonts w:ascii="Tw Cen MT" w:hAnsi="Tw Cen MT"/>
      </w:rPr>
    </w:pPr>
  </w:p>
  <w:p w:rsidR="00A3667A" w:rsidRDefault="00A3667A" w:rsidP="00FF41A6">
    <w:pPr>
      <w:pStyle w:val="NoSpacing"/>
      <w:jc w:val="center"/>
      <w:rPr>
        <w:rFonts w:ascii="Tw Cen MT" w:hAnsi="Tw Cen MT"/>
      </w:rPr>
    </w:pPr>
  </w:p>
  <w:p w:rsidR="00A3667A" w:rsidRPr="00D104DB" w:rsidRDefault="00A3667A" w:rsidP="00FF41A6">
    <w:pPr>
      <w:pStyle w:val="NoSpacing"/>
      <w:jc w:val="center"/>
      <w:rPr>
        <w:sz w:val="16"/>
        <w:szCs w:val="16"/>
      </w:rPr>
    </w:pPr>
  </w:p>
  <w:p w:rsidR="00A3667A" w:rsidRDefault="00A3667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92395"/>
    <w:rsid w:val="002B58CC"/>
    <w:rsid w:val="00320AF6"/>
    <w:rsid w:val="00395E0F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523E1"/>
    <w:rsid w:val="006925A3"/>
    <w:rsid w:val="006A5983"/>
    <w:rsid w:val="006E396B"/>
    <w:rsid w:val="0070486C"/>
    <w:rsid w:val="007571A5"/>
    <w:rsid w:val="007F2AFE"/>
    <w:rsid w:val="008B1520"/>
    <w:rsid w:val="008E2B33"/>
    <w:rsid w:val="00915587"/>
    <w:rsid w:val="0096769E"/>
    <w:rsid w:val="00A046DF"/>
    <w:rsid w:val="00A11F2B"/>
    <w:rsid w:val="00A3667A"/>
    <w:rsid w:val="00A627F7"/>
    <w:rsid w:val="00A76F00"/>
    <w:rsid w:val="00AB3DCA"/>
    <w:rsid w:val="00AC0C3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055D1"/>
    <w:rsid w:val="00D159C3"/>
    <w:rsid w:val="00DC7E65"/>
    <w:rsid w:val="00DE3E17"/>
    <w:rsid w:val="00E25639"/>
    <w:rsid w:val="00E31EF8"/>
    <w:rsid w:val="00EB2A23"/>
    <w:rsid w:val="00ED4824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0F8DE9-A8C1-44AD-BE2B-17193250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9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2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2023-07-13T12:08:00Z</cp:lastPrinted>
  <dcterms:created xsi:type="dcterms:W3CDTF">2023-09-18T22:21:00Z</dcterms:created>
  <dcterms:modified xsi:type="dcterms:W3CDTF">2023-09-18T22:21:00Z</dcterms:modified>
</cp:coreProperties>
</file>