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DD6FDB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20 juin 2023</w:t>
      </w:r>
    </w:p>
    <w:p w:rsidR="00120688" w:rsidRDefault="00120688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882F6F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pat-373 71 ANS </w:t>
      </w:r>
    </w:p>
    <w:p w:rsidR="00120688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DD6FDB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120688" w:rsidRDefault="00120688">
      <w:pPr>
        <w:rPr>
          <w:b/>
          <w:color w:val="000000"/>
          <w:sz w:val="24"/>
        </w:rPr>
      </w:pPr>
    </w:p>
    <w:p w:rsidR="00D82CE2" w:rsidRDefault="00D82CE2" w:rsidP="00D82CE2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12068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</w:t>
      </w:r>
      <w:r w:rsidR="00120688">
        <w:rPr>
          <w:bCs/>
          <w:color w:val="000000"/>
          <w:sz w:val="24"/>
        </w:rPr>
        <w:t xml:space="preserve">graisseux hétérogène </w:t>
      </w:r>
      <w:r>
        <w:rPr>
          <w:bCs/>
          <w:color w:val="000000"/>
          <w:sz w:val="24"/>
        </w:rPr>
        <w:t xml:space="preserve">type </w:t>
      </w:r>
      <w:r w:rsidR="00120688">
        <w:rPr>
          <w:bCs/>
          <w:color w:val="000000"/>
          <w:sz w:val="24"/>
        </w:rPr>
        <w:t>c</w:t>
      </w:r>
      <w:r>
        <w:rPr>
          <w:bCs/>
          <w:color w:val="000000"/>
          <w:sz w:val="24"/>
        </w:rPr>
        <w:t xml:space="preserve"> de l’ACR.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120688" w:rsidRDefault="00120688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Micro calcifications éparses non péjoratives.</w:t>
      </w:r>
    </w:p>
    <w:p w:rsidR="00120688" w:rsidRDefault="00120688" w:rsidP="00D82CE2">
      <w:pPr>
        <w:rPr>
          <w:bCs/>
          <w:color w:val="000000"/>
          <w:sz w:val="24"/>
        </w:rPr>
      </w:pPr>
    </w:p>
    <w:p w:rsidR="00120688" w:rsidRDefault="00120688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Calcifications vasculaires bilatérales.</w:t>
      </w:r>
    </w:p>
    <w:p w:rsidR="00120688" w:rsidRDefault="00120688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d’image d’opacité nodulo-stellaire.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3F5888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6350BE" w:rsidRDefault="006350BE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Formations </w:t>
      </w:r>
      <w:r w:rsidR="00E643C6">
        <w:rPr>
          <w:bCs/>
          <w:color w:val="000000"/>
          <w:sz w:val="24"/>
        </w:rPr>
        <w:t>kystiques bilatérales</w:t>
      </w:r>
      <w:r>
        <w:rPr>
          <w:bCs/>
          <w:color w:val="000000"/>
          <w:sz w:val="24"/>
        </w:rPr>
        <w:t xml:space="preserve"> enchâssées dans la trame glandulaire dont la taille varie entre 03mm et 09mm.</w:t>
      </w:r>
    </w:p>
    <w:p w:rsidR="006350BE" w:rsidRDefault="006350BE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</w:t>
      </w:r>
      <w:r w:rsidR="006350BE">
        <w:rPr>
          <w:bCs/>
          <w:color w:val="000000"/>
          <w:sz w:val="24"/>
        </w:rPr>
        <w:t xml:space="preserve"> à gauche</w:t>
      </w:r>
      <w:r>
        <w:rPr>
          <w:bCs/>
          <w:color w:val="000000"/>
          <w:sz w:val="24"/>
        </w:rPr>
        <w:t>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7105E7" w:rsidRDefault="007105E7" w:rsidP="00D82CE2">
      <w:pPr>
        <w:rPr>
          <w:bCs/>
          <w:color w:val="000000"/>
          <w:sz w:val="24"/>
        </w:rPr>
      </w:pPr>
    </w:p>
    <w:p w:rsidR="007105E7" w:rsidRDefault="007105E7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Intégrité des plans graisseux sous cutanés.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7105E7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millimétriques axillaires bilatéraux d’allure inflammatoire.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D82CE2" w:rsidRDefault="00D82CE2" w:rsidP="00710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7105E7">
        <w:rPr>
          <w:b/>
          <w:bCs/>
          <w:i/>
          <w:color w:val="000000"/>
          <w:sz w:val="24"/>
        </w:rPr>
        <w:t>en faveur de multiples microkystes bilatéraux.</w:t>
      </w:r>
    </w:p>
    <w:p w:rsidR="00D82CE2" w:rsidRDefault="00D82CE2" w:rsidP="00710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7105E7">
        <w:rPr>
          <w:b/>
          <w:bCs/>
          <w:i/>
          <w:color w:val="000000"/>
          <w:sz w:val="24"/>
        </w:rPr>
        <w:t>2</w:t>
      </w:r>
      <w:r>
        <w:rPr>
          <w:b/>
          <w:bCs/>
          <w:i/>
          <w:color w:val="000000"/>
          <w:sz w:val="24"/>
        </w:rPr>
        <w:t xml:space="preserve"> de l’ACR.</w:t>
      </w:r>
    </w:p>
    <w:p w:rsidR="007105E7" w:rsidRDefault="007105E7" w:rsidP="00710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Absence de lésion péjorative décelable.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EB2A23" w:rsidRPr="00397A2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2883" w:rsidRDefault="00002883" w:rsidP="00FF41A6">
      <w:r>
        <w:separator/>
      </w:r>
    </w:p>
  </w:endnote>
  <w:endnote w:type="continuationSeparator" w:id="0">
    <w:p w:rsidR="00002883" w:rsidRDefault="0000288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2883" w:rsidRDefault="00002883" w:rsidP="00FF41A6">
      <w:r>
        <w:separator/>
      </w:r>
    </w:p>
  </w:footnote>
  <w:footnote w:type="continuationSeparator" w:id="0">
    <w:p w:rsidR="00002883" w:rsidRDefault="0000288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2CE2"/>
    <w:rsid w:val="00002883"/>
    <w:rsid w:val="00013B16"/>
    <w:rsid w:val="00031238"/>
    <w:rsid w:val="00094E5E"/>
    <w:rsid w:val="000A78EE"/>
    <w:rsid w:val="000B7A8F"/>
    <w:rsid w:val="00120688"/>
    <w:rsid w:val="00136EEF"/>
    <w:rsid w:val="00266C96"/>
    <w:rsid w:val="00291FF6"/>
    <w:rsid w:val="002B58CC"/>
    <w:rsid w:val="00320AF6"/>
    <w:rsid w:val="0038353D"/>
    <w:rsid w:val="00397A26"/>
    <w:rsid w:val="003F5888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350BE"/>
    <w:rsid w:val="006925A3"/>
    <w:rsid w:val="006A5983"/>
    <w:rsid w:val="006E396B"/>
    <w:rsid w:val="007105E7"/>
    <w:rsid w:val="007571A5"/>
    <w:rsid w:val="007F2AFE"/>
    <w:rsid w:val="00882F6F"/>
    <w:rsid w:val="008B1520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476D2"/>
    <w:rsid w:val="00D771EA"/>
    <w:rsid w:val="00D82CE2"/>
    <w:rsid w:val="00DC7E65"/>
    <w:rsid w:val="00DD6FDB"/>
    <w:rsid w:val="00DE3E17"/>
    <w:rsid w:val="00E25639"/>
    <w:rsid w:val="00E31EF8"/>
    <w:rsid w:val="00E643C6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E217A7B-83F0-4E69-B9E1-D8F2DD97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643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643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1018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dell 2018</dc:creator>
  <cp:keywords/>
  <dc:description/>
  <cp:lastModifiedBy>PC-RAYANE</cp:lastModifiedBy>
  <cp:revision>2</cp:revision>
  <cp:lastPrinted>2023-06-20T11:09:00Z</cp:lastPrinted>
  <dcterms:created xsi:type="dcterms:W3CDTF">2023-09-18T22:21:00Z</dcterms:created>
  <dcterms:modified xsi:type="dcterms:W3CDTF">2023-09-18T22:21:00Z</dcterms:modified>
</cp:coreProperties>
</file>