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A26" w:rsidRDefault="00397A26" w:rsidP="00EB565C">
      <w:pPr>
        <w:rPr>
          <w:bCs/>
          <w:color w:val="000000"/>
          <w:sz w:val="24"/>
        </w:rPr>
      </w:pPr>
      <w:bookmarkStart w:id="0" w:name="_GoBack"/>
      <w:bookmarkEnd w:id="0"/>
    </w:p>
    <w:p w:rsidR="00EB2A23" w:rsidRDefault="006A6AF2">
      <w:pPr>
        <w:jc w:val="right"/>
        <w:rPr>
          <w:b/>
          <w:i/>
          <w:iCs/>
          <w:color w:val="000000"/>
          <w:sz w:val="24"/>
        </w:rPr>
      </w:pPr>
      <w:r>
        <w:rPr>
          <w:b/>
          <w:i/>
          <w:iCs/>
          <w:color w:val="000000"/>
          <w:sz w:val="24"/>
        </w:rPr>
        <w:t>jeudi 22 juin 2023</w:t>
      </w:r>
    </w:p>
    <w:p w:rsidR="009C10B6" w:rsidRDefault="009C10B6">
      <w:pPr>
        <w:jc w:val="right"/>
        <w:rPr>
          <w:b/>
          <w:color w:val="000000"/>
          <w:sz w:val="24"/>
        </w:rPr>
      </w:pP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Pr="008B1520" w:rsidRDefault="00577A22" w:rsidP="008B1520">
      <w:pPr>
        <w:jc w:val="right"/>
        <w:rPr>
          <w:sz w:val="14"/>
          <w:szCs w:val="14"/>
        </w:rPr>
      </w:pPr>
      <w:r>
        <w:rPr>
          <w:rFonts w:ascii="Bookman Old Style" w:hAnsi="Bookman Old Style"/>
          <w:sz w:val="24"/>
          <w:szCs w:val="24"/>
        </w:rPr>
        <w:t xml:space="preserve">Nom, Prénom : pat-380 30 ANS </w:t>
      </w:r>
    </w:p>
    <w:p w:rsidR="00EB2A23" w:rsidRDefault="00EB2A23">
      <w:pPr>
        <w:rPr>
          <w:b/>
          <w:color w:val="000000"/>
          <w:sz w:val="24"/>
        </w:rPr>
      </w:pPr>
    </w:p>
    <w:p w:rsidR="009C10B6" w:rsidRDefault="00EB2A23" w:rsidP="00915587">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COMPTE-RENDU D</w:t>
      </w:r>
      <w:r w:rsidR="00BC18CE">
        <w:rPr>
          <w:b/>
          <w:color w:val="000000"/>
          <w:sz w:val="24"/>
        </w:rPr>
        <w:t xml:space="preserve">'EXAMEN </w:t>
      </w:r>
      <w:r w:rsidR="00BE1C55">
        <w:rPr>
          <w:b/>
          <w:color w:val="000000"/>
          <w:sz w:val="24"/>
        </w:rPr>
        <w:t>RADIOLOGIQUE :</w:t>
      </w:r>
      <w:r w:rsidR="00BC18CE">
        <w:rPr>
          <w:b/>
          <w:color w:val="000000"/>
          <w:sz w:val="24"/>
        </w:rPr>
        <w:t xml:space="preserve"> </w:t>
      </w:r>
    </w:p>
    <w:p w:rsidR="00EB2A23" w:rsidRDefault="006A6AF2" w:rsidP="00915587">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MAMMOGRAPHIE/ ECHO COMPRISE</w:t>
      </w:r>
    </w:p>
    <w:p w:rsidR="00EB2A23" w:rsidRDefault="00EB2A23">
      <w:pPr>
        <w:rPr>
          <w:b/>
          <w:color w:val="000000"/>
          <w:sz w:val="24"/>
        </w:rPr>
      </w:pPr>
    </w:p>
    <w:p w:rsidR="00EB565C" w:rsidRDefault="00EB565C" w:rsidP="00EB565C">
      <w:pPr>
        <w:rPr>
          <w:rFonts w:ascii="Georgia" w:hAnsi="Georgia"/>
          <w:b/>
          <w:bCs/>
          <w:color w:val="000000"/>
          <w:sz w:val="24"/>
          <w:u w:val="single"/>
        </w:rPr>
      </w:pPr>
      <w:r>
        <w:rPr>
          <w:rFonts w:ascii="Georgia" w:hAnsi="Georgia"/>
          <w:b/>
          <w:bCs/>
          <w:color w:val="000000"/>
          <w:sz w:val="24"/>
          <w:u w:val="single"/>
        </w:rPr>
        <w:t>INDICATION :</w:t>
      </w:r>
    </w:p>
    <w:p w:rsidR="00EB565C" w:rsidRDefault="00EB565C" w:rsidP="00EB565C">
      <w:pPr>
        <w:rPr>
          <w:rFonts w:ascii="Georgia" w:hAnsi="Georgia"/>
          <w:bCs/>
          <w:color w:val="000000"/>
          <w:sz w:val="24"/>
        </w:rPr>
      </w:pPr>
      <w:r>
        <w:rPr>
          <w:rFonts w:ascii="Georgia" w:hAnsi="Georgia"/>
          <w:bCs/>
          <w:color w:val="000000"/>
          <w:sz w:val="24"/>
        </w:rPr>
        <w:t>Mammographie de dépistage.</w:t>
      </w:r>
    </w:p>
    <w:p w:rsidR="00EB565C" w:rsidRDefault="00EB565C" w:rsidP="00EB565C">
      <w:pPr>
        <w:rPr>
          <w:rFonts w:ascii="Georgia" w:hAnsi="Georgia"/>
          <w:bCs/>
          <w:color w:val="000000"/>
          <w:sz w:val="24"/>
        </w:rPr>
      </w:pPr>
    </w:p>
    <w:p w:rsidR="00EB565C" w:rsidRDefault="00EB565C" w:rsidP="00D571D2">
      <w:pPr>
        <w:rPr>
          <w:rFonts w:ascii="Georgia" w:hAnsi="Georgia"/>
          <w:b/>
          <w:bCs/>
          <w:color w:val="000000"/>
          <w:sz w:val="24"/>
          <w:u w:val="single"/>
        </w:rPr>
      </w:pPr>
      <w:r>
        <w:rPr>
          <w:rFonts w:ascii="Georgia" w:hAnsi="Georgia"/>
          <w:b/>
          <w:bCs/>
          <w:color w:val="000000"/>
          <w:sz w:val="24"/>
          <w:u w:val="single"/>
        </w:rPr>
        <w:t>RESULTATS:</w:t>
      </w:r>
    </w:p>
    <w:p w:rsidR="00EB565C" w:rsidRDefault="00EB565C" w:rsidP="00EB565C">
      <w:pPr>
        <w:rPr>
          <w:rFonts w:ascii="Georgia" w:hAnsi="Georgia"/>
          <w:b/>
          <w:bCs/>
          <w:i/>
          <w:color w:val="000000"/>
          <w:sz w:val="24"/>
          <w:u w:val="single"/>
        </w:rPr>
      </w:pPr>
      <w:r>
        <w:rPr>
          <w:rFonts w:ascii="Georgia" w:hAnsi="Georgia"/>
          <w:b/>
          <w:bCs/>
          <w:i/>
          <w:color w:val="000000"/>
          <w:sz w:val="24"/>
          <w:u w:val="single"/>
        </w:rPr>
        <w:t>Mammographie :</w:t>
      </w:r>
    </w:p>
    <w:p w:rsidR="00EB565C" w:rsidRDefault="00EB565C" w:rsidP="00EB565C">
      <w:pPr>
        <w:rPr>
          <w:rFonts w:ascii="Georgia" w:hAnsi="Georgia"/>
          <w:b/>
          <w:bCs/>
          <w:i/>
          <w:color w:val="000000"/>
          <w:sz w:val="24"/>
          <w:u w:val="single"/>
        </w:rPr>
      </w:pPr>
    </w:p>
    <w:p w:rsidR="00EB565C" w:rsidRDefault="00EB565C" w:rsidP="00D571D2">
      <w:pPr>
        <w:ind w:left="720"/>
        <w:rPr>
          <w:rFonts w:ascii="Georgia" w:hAnsi="Georgia"/>
          <w:bCs/>
          <w:color w:val="000000"/>
          <w:sz w:val="24"/>
        </w:rPr>
      </w:pPr>
      <w:r>
        <w:rPr>
          <w:rFonts w:ascii="Georgia" w:hAnsi="Georgia"/>
          <w:bCs/>
          <w:color w:val="000000"/>
          <w:sz w:val="24"/>
        </w:rPr>
        <w:t xml:space="preserve">Seins </w:t>
      </w:r>
      <w:r w:rsidR="00D571D2">
        <w:rPr>
          <w:rFonts w:ascii="Georgia" w:hAnsi="Georgia"/>
          <w:bCs/>
          <w:color w:val="000000"/>
          <w:sz w:val="24"/>
        </w:rPr>
        <w:t>denses</w:t>
      </w:r>
      <w:r>
        <w:rPr>
          <w:rFonts w:ascii="Georgia" w:hAnsi="Georgia"/>
          <w:bCs/>
          <w:color w:val="000000"/>
          <w:sz w:val="24"/>
        </w:rPr>
        <w:t xml:space="preserve"> hétérogènes type </w:t>
      </w:r>
      <w:r w:rsidR="00D571D2">
        <w:rPr>
          <w:rFonts w:ascii="Georgia" w:hAnsi="Georgia"/>
          <w:bCs/>
          <w:color w:val="000000"/>
          <w:sz w:val="24"/>
        </w:rPr>
        <w:t>c</w:t>
      </w:r>
      <w:r>
        <w:rPr>
          <w:rFonts w:ascii="Georgia" w:hAnsi="Georgia"/>
          <w:bCs/>
          <w:color w:val="000000"/>
          <w:sz w:val="24"/>
        </w:rPr>
        <w:t xml:space="preserve"> de l’ACR. </w:t>
      </w:r>
    </w:p>
    <w:p w:rsidR="00EB565C" w:rsidRDefault="00EB565C" w:rsidP="00D571D2">
      <w:pPr>
        <w:ind w:left="720"/>
        <w:rPr>
          <w:rFonts w:ascii="Georgia" w:hAnsi="Georgia"/>
          <w:bCs/>
          <w:color w:val="000000"/>
          <w:sz w:val="24"/>
        </w:rPr>
      </w:pPr>
      <w:r>
        <w:rPr>
          <w:rFonts w:ascii="Georgia" w:hAnsi="Georgia"/>
          <w:bCs/>
          <w:color w:val="000000"/>
          <w:sz w:val="24"/>
        </w:rPr>
        <w:t>Absence de</w:t>
      </w:r>
      <w:r w:rsidR="00D571D2">
        <w:rPr>
          <w:rFonts w:ascii="Georgia" w:hAnsi="Georgia"/>
          <w:bCs/>
          <w:color w:val="000000"/>
          <w:sz w:val="24"/>
        </w:rPr>
        <w:t xml:space="preserve"> désorganisation architecturale.</w:t>
      </w:r>
    </w:p>
    <w:p w:rsidR="00EB565C" w:rsidRDefault="00EB565C" w:rsidP="00EB565C">
      <w:pPr>
        <w:ind w:left="720"/>
        <w:rPr>
          <w:rFonts w:ascii="Georgia" w:hAnsi="Georgia"/>
          <w:bCs/>
          <w:color w:val="000000"/>
          <w:sz w:val="24"/>
        </w:rPr>
      </w:pPr>
      <w:r>
        <w:rPr>
          <w:rFonts w:ascii="Georgia" w:hAnsi="Georgia"/>
          <w:bCs/>
          <w:color w:val="000000"/>
          <w:sz w:val="24"/>
        </w:rPr>
        <w:t>Absence de signal calcique à caractère péjoratif.</w:t>
      </w:r>
    </w:p>
    <w:p w:rsidR="00EB565C" w:rsidRDefault="00EB565C" w:rsidP="00EB565C">
      <w:pPr>
        <w:ind w:left="720"/>
        <w:rPr>
          <w:rFonts w:ascii="Georgia" w:hAnsi="Georgia"/>
          <w:bCs/>
          <w:color w:val="000000"/>
          <w:sz w:val="24"/>
        </w:rPr>
      </w:pPr>
      <w:r>
        <w:rPr>
          <w:rFonts w:ascii="Georgia" w:hAnsi="Georgia"/>
          <w:bCs/>
          <w:color w:val="000000"/>
          <w:sz w:val="24"/>
        </w:rPr>
        <w:t>Intégrité des plans graisseux sous cutanés.</w:t>
      </w:r>
    </w:p>
    <w:p w:rsidR="00EB565C" w:rsidRDefault="00EB565C" w:rsidP="00EB565C">
      <w:pPr>
        <w:ind w:left="720"/>
        <w:rPr>
          <w:rFonts w:ascii="Georgia" w:hAnsi="Georgia"/>
          <w:bCs/>
          <w:color w:val="000000"/>
          <w:sz w:val="24"/>
        </w:rPr>
      </w:pPr>
      <w:r>
        <w:rPr>
          <w:rFonts w:ascii="Georgia" w:hAnsi="Georgia"/>
          <w:bCs/>
          <w:color w:val="000000"/>
          <w:sz w:val="24"/>
        </w:rPr>
        <w:t>Revêtement cutané fin et régulier.</w:t>
      </w:r>
    </w:p>
    <w:p w:rsidR="00EB565C" w:rsidRDefault="00EB565C" w:rsidP="00276F40">
      <w:pPr>
        <w:ind w:left="720"/>
        <w:rPr>
          <w:rFonts w:ascii="Georgia" w:hAnsi="Georgia"/>
          <w:bCs/>
          <w:color w:val="000000"/>
          <w:sz w:val="24"/>
        </w:rPr>
      </w:pPr>
      <w:r>
        <w:rPr>
          <w:rFonts w:ascii="Georgia" w:hAnsi="Georgia"/>
          <w:bCs/>
          <w:color w:val="000000"/>
          <w:sz w:val="24"/>
        </w:rPr>
        <w:t xml:space="preserve">Aires axillaires </w:t>
      </w:r>
      <w:r w:rsidR="00276F40">
        <w:rPr>
          <w:rFonts w:ascii="Georgia" w:hAnsi="Georgia"/>
          <w:bCs/>
          <w:color w:val="000000"/>
          <w:sz w:val="24"/>
        </w:rPr>
        <w:t>insuffisamment dégagées</w:t>
      </w:r>
      <w:r>
        <w:rPr>
          <w:rFonts w:ascii="Georgia" w:hAnsi="Georgia"/>
          <w:bCs/>
          <w:color w:val="000000"/>
          <w:sz w:val="24"/>
        </w:rPr>
        <w:t>.</w:t>
      </w:r>
    </w:p>
    <w:p w:rsidR="00EB565C" w:rsidRDefault="00EB565C" w:rsidP="00EB565C">
      <w:pPr>
        <w:ind w:firstLine="708"/>
        <w:rPr>
          <w:rFonts w:ascii="Georgia" w:hAnsi="Georgia"/>
          <w:bCs/>
          <w:color w:val="000000"/>
          <w:sz w:val="24"/>
        </w:rPr>
      </w:pPr>
    </w:p>
    <w:p w:rsidR="00EB565C" w:rsidRDefault="00EB565C" w:rsidP="00EB565C">
      <w:pPr>
        <w:rPr>
          <w:rFonts w:ascii="Georgia" w:hAnsi="Georgia"/>
          <w:b/>
          <w:bCs/>
          <w:i/>
          <w:color w:val="000000"/>
          <w:sz w:val="24"/>
          <w:u w:val="single"/>
        </w:rPr>
      </w:pPr>
      <w:r>
        <w:rPr>
          <w:rFonts w:ascii="Georgia" w:hAnsi="Georgia"/>
          <w:b/>
          <w:bCs/>
          <w:i/>
          <w:color w:val="000000"/>
          <w:sz w:val="24"/>
          <w:u w:val="single"/>
        </w:rPr>
        <w:t>Echographie mammaire :</w:t>
      </w:r>
    </w:p>
    <w:p w:rsidR="00EB565C" w:rsidRDefault="00EB565C" w:rsidP="00EB565C">
      <w:pPr>
        <w:rPr>
          <w:rFonts w:ascii="Georgia" w:hAnsi="Georgia"/>
          <w:bCs/>
          <w:color w:val="000000"/>
          <w:sz w:val="24"/>
        </w:rPr>
      </w:pPr>
    </w:p>
    <w:p w:rsidR="00EB565C" w:rsidRDefault="00276F40" w:rsidP="00276F40">
      <w:pPr>
        <w:ind w:left="720"/>
        <w:rPr>
          <w:rFonts w:ascii="Georgia" w:hAnsi="Georgia"/>
          <w:bCs/>
          <w:color w:val="000000"/>
          <w:sz w:val="24"/>
        </w:rPr>
      </w:pPr>
      <w:r>
        <w:rPr>
          <w:rFonts w:ascii="Georgia" w:hAnsi="Georgia"/>
          <w:bCs/>
          <w:color w:val="000000"/>
          <w:sz w:val="24"/>
        </w:rPr>
        <w:t xml:space="preserve">Répartition harmonieuse de la trame </w:t>
      </w:r>
      <w:r w:rsidR="00EB565C">
        <w:rPr>
          <w:rFonts w:ascii="Georgia" w:hAnsi="Georgia"/>
          <w:bCs/>
          <w:color w:val="000000"/>
          <w:sz w:val="24"/>
        </w:rPr>
        <w:t>conjonctivo-glandulaire.</w:t>
      </w:r>
    </w:p>
    <w:p w:rsidR="00934082" w:rsidRDefault="00934082" w:rsidP="00934082">
      <w:pPr>
        <w:ind w:left="720"/>
        <w:rPr>
          <w:rFonts w:ascii="Georgia" w:hAnsi="Georgia"/>
          <w:bCs/>
          <w:color w:val="000000"/>
          <w:sz w:val="24"/>
        </w:rPr>
      </w:pPr>
      <w:r>
        <w:rPr>
          <w:rFonts w:ascii="Georgia" w:hAnsi="Georgia"/>
          <w:bCs/>
          <w:color w:val="000000"/>
          <w:sz w:val="24"/>
        </w:rPr>
        <w:t>Mise en évidence de deux masses hypoéchogènes bien circonscrites régulières ovalaires, aux grands axes horizontaux, sans atténuation postérieure, l’une du QME droit de 15.2x07mm et la seconde du QIE droit de 06x3.4mm.</w:t>
      </w:r>
    </w:p>
    <w:p w:rsidR="00934082" w:rsidRDefault="00934082" w:rsidP="00934082">
      <w:pPr>
        <w:ind w:left="720"/>
        <w:rPr>
          <w:rFonts w:ascii="Georgia" w:hAnsi="Georgia"/>
          <w:bCs/>
          <w:color w:val="000000"/>
          <w:sz w:val="24"/>
        </w:rPr>
      </w:pPr>
      <w:r>
        <w:rPr>
          <w:rFonts w:ascii="Georgia" w:hAnsi="Georgia"/>
          <w:bCs/>
          <w:color w:val="000000"/>
          <w:sz w:val="24"/>
        </w:rPr>
        <w:t xml:space="preserve">Système canalaire non dilaté. </w:t>
      </w:r>
    </w:p>
    <w:p w:rsidR="00EB565C" w:rsidRDefault="00EB565C" w:rsidP="00EB565C">
      <w:pPr>
        <w:ind w:left="720"/>
        <w:rPr>
          <w:rFonts w:ascii="Georgia" w:hAnsi="Georgia"/>
          <w:bCs/>
          <w:color w:val="000000"/>
          <w:sz w:val="24"/>
        </w:rPr>
      </w:pPr>
      <w:r>
        <w:rPr>
          <w:rFonts w:ascii="Georgia" w:hAnsi="Georgia"/>
          <w:bCs/>
          <w:color w:val="000000"/>
          <w:sz w:val="24"/>
        </w:rPr>
        <w:t>Revêtement cutané fin et régulier.</w:t>
      </w:r>
    </w:p>
    <w:p w:rsidR="00EB565C" w:rsidRDefault="00C2514E" w:rsidP="00EB565C">
      <w:pPr>
        <w:ind w:left="720"/>
        <w:rPr>
          <w:rFonts w:ascii="Georgia" w:hAnsi="Georgia"/>
          <w:bCs/>
          <w:color w:val="000000"/>
          <w:sz w:val="24"/>
        </w:rPr>
      </w:pPr>
      <w:r>
        <w:rPr>
          <w:rFonts w:ascii="Georgia" w:hAnsi="Georgia"/>
          <w:bCs/>
          <w:color w:val="000000"/>
          <w:sz w:val="24"/>
        </w:rPr>
        <w:t xml:space="preserve">Ganglions axillaires bilatéraux de morphologie conservée, d'allure inflammatoire. </w:t>
      </w:r>
    </w:p>
    <w:p w:rsidR="00EB565C" w:rsidRDefault="00EB565C" w:rsidP="00EB565C">
      <w:pPr>
        <w:ind w:left="720"/>
        <w:rPr>
          <w:rFonts w:ascii="Georgia" w:hAnsi="Georgia"/>
          <w:bCs/>
          <w:color w:val="000000"/>
          <w:sz w:val="24"/>
        </w:rPr>
      </w:pPr>
    </w:p>
    <w:p w:rsidR="00EB565C" w:rsidRDefault="00EB565C" w:rsidP="00EB565C">
      <w:pPr>
        <w:rPr>
          <w:rFonts w:ascii="Georgia" w:hAnsi="Georgia"/>
          <w:bCs/>
          <w:color w:val="000000"/>
          <w:sz w:val="24"/>
        </w:rPr>
      </w:pPr>
    </w:p>
    <w:p w:rsidR="00EB565C" w:rsidRDefault="00EB565C" w:rsidP="00EB565C">
      <w:pPr>
        <w:pBdr>
          <w:top w:val="single" w:sz="4" w:space="0" w:color="auto"/>
          <w:left w:val="single" w:sz="4" w:space="4" w:color="auto"/>
          <w:bottom w:val="single" w:sz="4" w:space="1" w:color="auto"/>
          <w:right w:val="single" w:sz="4" w:space="4" w:color="auto"/>
        </w:pBdr>
        <w:rPr>
          <w:rFonts w:ascii="Georgia" w:hAnsi="Georgia"/>
          <w:b/>
          <w:bCs/>
          <w:color w:val="000000"/>
          <w:sz w:val="24"/>
          <w:u w:val="single"/>
        </w:rPr>
      </w:pPr>
      <w:r>
        <w:rPr>
          <w:rFonts w:ascii="Georgia" w:hAnsi="Georgia"/>
          <w:b/>
          <w:bCs/>
          <w:color w:val="000000"/>
          <w:sz w:val="24"/>
          <w:u w:val="single"/>
        </w:rPr>
        <w:t>Conclusion :</w:t>
      </w:r>
    </w:p>
    <w:p w:rsidR="00C2514E" w:rsidRDefault="00EB565C" w:rsidP="00C2514E">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 xml:space="preserve">Mammographie bilatérale et échographie mammaire </w:t>
      </w:r>
      <w:r w:rsidR="00C2514E">
        <w:rPr>
          <w:rFonts w:ascii="Georgia" w:hAnsi="Georgia"/>
          <w:b/>
          <w:bCs/>
          <w:i/>
          <w:color w:val="000000"/>
          <w:sz w:val="24"/>
        </w:rPr>
        <w:t>en faveur de deux masses mammaires droites, globalement à sémiologie bénigne.</w:t>
      </w:r>
    </w:p>
    <w:p w:rsidR="00C2514E" w:rsidRDefault="00C2514E" w:rsidP="00C2514E">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Examen classé BI-RADS 3 de l'ACR à droite.</w:t>
      </w:r>
    </w:p>
    <w:p w:rsidR="00C2514E" w:rsidRDefault="00C2514E" w:rsidP="00C2514E">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Examen du sein gauche classé BI-RADS 1 de l'ACR.</w:t>
      </w:r>
    </w:p>
    <w:p w:rsidR="00EB2A23" w:rsidRDefault="00EB2A23" w:rsidP="00EB565C">
      <w:pPr>
        <w:rPr>
          <w:rFonts w:ascii="Georgia" w:hAnsi="Georgia"/>
          <w:b/>
          <w:bCs/>
          <w:i/>
          <w:color w:val="000000"/>
          <w:sz w:val="24"/>
        </w:rPr>
      </w:pPr>
    </w:p>
    <w:p w:rsidR="00C2514E" w:rsidRPr="00EB565C" w:rsidRDefault="00C2514E" w:rsidP="00EB565C">
      <w:pPr>
        <w:rPr>
          <w:bCs/>
          <w:color w:val="000000"/>
          <w:sz w:val="24"/>
          <w:szCs w:val="24"/>
        </w:rPr>
      </w:pPr>
    </w:p>
    <w:p w:rsidR="00EB2A23" w:rsidRDefault="00EB2A23">
      <w:pPr>
        <w:rPr>
          <w:b/>
          <w:color w:val="000000"/>
          <w:sz w:val="24"/>
        </w:rPr>
      </w:pPr>
    </w:p>
    <w:p w:rsidR="00EB2A23" w:rsidRDefault="00EB2A23"/>
    <w:p w:rsidR="00320AF6" w:rsidRDefault="00320AF6"/>
    <w:sectPr w:rsidR="00320AF6"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760" w:rsidRDefault="00630760" w:rsidP="00FF41A6">
      <w:r>
        <w:separator/>
      </w:r>
    </w:p>
  </w:endnote>
  <w:endnote w:type="continuationSeparator" w:id="0">
    <w:p w:rsidR="00630760" w:rsidRDefault="00630760"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082" w:rsidRDefault="00934082" w:rsidP="00F515B5">
    <w:pPr>
      <w:jc w:val="center"/>
      <w:rPr>
        <w:rFonts w:eastAsia="Calibri"/>
        <w:i/>
        <w:iCs/>
        <w:sz w:val="18"/>
        <w:szCs w:val="18"/>
      </w:rPr>
    </w:pPr>
  </w:p>
  <w:p w:rsidR="00934082" w:rsidRDefault="00934082" w:rsidP="00F515B5">
    <w:pPr>
      <w:tabs>
        <w:tab w:val="center" w:pos="4536"/>
        <w:tab w:val="right" w:pos="9072"/>
      </w:tabs>
      <w:jc w:val="center"/>
    </w:pPr>
  </w:p>
  <w:p w:rsidR="00934082" w:rsidRPr="00F515B5" w:rsidRDefault="00934082"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760" w:rsidRDefault="00630760" w:rsidP="00FF41A6">
      <w:r>
        <w:separator/>
      </w:r>
    </w:p>
  </w:footnote>
  <w:footnote w:type="continuationSeparator" w:id="0">
    <w:p w:rsidR="00630760" w:rsidRDefault="00630760"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082" w:rsidRDefault="00934082" w:rsidP="00FF41A6">
    <w:pPr>
      <w:pStyle w:val="NoSpacing"/>
      <w:jc w:val="center"/>
      <w:rPr>
        <w:rFonts w:ascii="Tw Cen MT" w:hAnsi="Tw Cen MT"/>
        <w:sz w:val="44"/>
        <w:szCs w:val="44"/>
      </w:rPr>
    </w:pPr>
  </w:p>
  <w:p w:rsidR="00934082" w:rsidRPr="00426781" w:rsidRDefault="00934082" w:rsidP="00FF41A6">
    <w:pPr>
      <w:pStyle w:val="NoSpacing"/>
      <w:jc w:val="center"/>
      <w:rPr>
        <w:rFonts w:ascii="Tw Cen MT" w:hAnsi="Tw Cen MT"/>
      </w:rPr>
    </w:pPr>
  </w:p>
  <w:p w:rsidR="00934082" w:rsidRDefault="00934082" w:rsidP="00FF41A6">
    <w:pPr>
      <w:pStyle w:val="NoSpacing"/>
      <w:jc w:val="center"/>
      <w:rPr>
        <w:rFonts w:ascii="Tw Cen MT" w:hAnsi="Tw Cen MT"/>
      </w:rPr>
    </w:pPr>
  </w:p>
  <w:p w:rsidR="00934082" w:rsidRPr="00D104DB" w:rsidRDefault="00934082" w:rsidP="00FF41A6">
    <w:pPr>
      <w:pStyle w:val="NoSpacing"/>
      <w:jc w:val="center"/>
      <w:rPr>
        <w:sz w:val="16"/>
        <w:szCs w:val="16"/>
      </w:rPr>
    </w:pPr>
  </w:p>
  <w:p w:rsidR="00934082" w:rsidRDefault="00934082"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565C"/>
    <w:rsid w:val="00013B16"/>
    <w:rsid w:val="00094E5E"/>
    <w:rsid w:val="000A78EE"/>
    <w:rsid w:val="000B7A8F"/>
    <w:rsid w:val="000C652C"/>
    <w:rsid w:val="00136EEF"/>
    <w:rsid w:val="00266C96"/>
    <w:rsid w:val="00276F40"/>
    <w:rsid w:val="00291FF6"/>
    <w:rsid w:val="002B58CC"/>
    <w:rsid w:val="00320AF6"/>
    <w:rsid w:val="0038353D"/>
    <w:rsid w:val="00397A26"/>
    <w:rsid w:val="003D07C1"/>
    <w:rsid w:val="004038CE"/>
    <w:rsid w:val="00413297"/>
    <w:rsid w:val="00425DD9"/>
    <w:rsid w:val="00483B47"/>
    <w:rsid w:val="00487E9D"/>
    <w:rsid w:val="004E0DFB"/>
    <w:rsid w:val="004E1488"/>
    <w:rsid w:val="005018C7"/>
    <w:rsid w:val="0055089C"/>
    <w:rsid w:val="00577A22"/>
    <w:rsid w:val="00630760"/>
    <w:rsid w:val="006925A3"/>
    <w:rsid w:val="006A5983"/>
    <w:rsid w:val="006A6AF2"/>
    <w:rsid w:val="006E396B"/>
    <w:rsid w:val="007571A5"/>
    <w:rsid w:val="007F2AFE"/>
    <w:rsid w:val="008B1520"/>
    <w:rsid w:val="008E0952"/>
    <w:rsid w:val="00915587"/>
    <w:rsid w:val="00934082"/>
    <w:rsid w:val="00991837"/>
    <w:rsid w:val="009C10B6"/>
    <w:rsid w:val="00A11F2B"/>
    <w:rsid w:val="00A76F00"/>
    <w:rsid w:val="00AB3DCA"/>
    <w:rsid w:val="00AF6EEF"/>
    <w:rsid w:val="00B00E2E"/>
    <w:rsid w:val="00B511D7"/>
    <w:rsid w:val="00B625CF"/>
    <w:rsid w:val="00B75A57"/>
    <w:rsid w:val="00B90949"/>
    <w:rsid w:val="00BB7310"/>
    <w:rsid w:val="00BC18CE"/>
    <w:rsid w:val="00BE1C55"/>
    <w:rsid w:val="00C2514E"/>
    <w:rsid w:val="00C7676D"/>
    <w:rsid w:val="00CD057F"/>
    <w:rsid w:val="00CE0B26"/>
    <w:rsid w:val="00D159C3"/>
    <w:rsid w:val="00D571D2"/>
    <w:rsid w:val="00DC7E65"/>
    <w:rsid w:val="00DE3E17"/>
    <w:rsid w:val="00E25639"/>
    <w:rsid w:val="00E31EF8"/>
    <w:rsid w:val="00EB2A23"/>
    <w:rsid w:val="00EB565C"/>
    <w:rsid w:val="00EE4ACF"/>
    <w:rsid w:val="00F45755"/>
    <w:rsid w:val="00F515B5"/>
    <w:rsid w:val="00F7627E"/>
    <w:rsid w:val="00F94F40"/>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2318B8-120F-4579-B2EF-3EE8027C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881598119">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1161</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2023-09-18T22:21:00Z</dcterms:created>
  <dcterms:modified xsi:type="dcterms:W3CDTF">2023-09-18T22:21:00Z</dcterms:modified>
</cp:coreProperties>
</file>