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3E321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73BE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pat-415 46 ANS </w:t>
      </w:r>
      <w:r w:rsidR="003E3211">
        <w:rPr>
          <w:b/>
          <w:color w:val="000000"/>
          <w:sz w:val="24"/>
        </w:rPr>
        <w:t>MAMMOGRAPHIE/ ECHO COMPRISE</w:t>
      </w: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E051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B81E5E">
        <w:rPr>
          <w:bCs/>
          <w:color w:val="000000"/>
          <w:sz w:val="24"/>
        </w:rPr>
        <w:t xml:space="preserve">conjonctivo-glandulaire hétérogène </w:t>
      </w:r>
      <w:r>
        <w:rPr>
          <w:bCs/>
          <w:color w:val="000000"/>
          <w:sz w:val="24"/>
        </w:rPr>
        <w:t>type b de l’ACR.</w:t>
      </w:r>
    </w:p>
    <w:p w:rsidR="00E051FE" w:rsidRDefault="00E051F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globale de densité aux dépend du sein droit.</w:t>
      </w:r>
    </w:p>
    <w:p w:rsidR="00E051FE" w:rsidRDefault="00E051FE" w:rsidP="00E051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masses mammaires mal limitées droites, aux contours englobes par endroit et noyés par la trame dans d’autre du QSE et rétro-aréolaire, isoéchogène homogène.</w:t>
      </w:r>
    </w:p>
    <w:p w:rsidR="00E051FE" w:rsidRDefault="00E051FE" w:rsidP="00E051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cutané diffus du sein droit atteignant 08mm d’épaisseur maximale.</w:t>
      </w:r>
    </w:p>
    <w:p w:rsidR="00E051FE" w:rsidRDefault="00E051FE" w:rsidP="00E051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Adénopathies axillaires droites.</w:t>
      </w:r>
    </w:p>
    <w:p w:rsidR="00E051FE" w:rsidRDefault="00E051FE" w:rsidP="00E051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9023DE" w:rsidRPr="009023DE" w:rsidRDefault="009023DE" w:rsidP="001E75F7">
      <w:pPr>
        <w:numPr>
          <w:ilvl w:val="0"/>
          <w:numId w:val="3"/>
        </w:numPr>
        <w:rPr>
          <w:bCs/>
          <w:i/>
          <w:iCs/>
          <w:color w:val="000000"/>
          <w:sz w:val="24"/>
          <w:u w:val="single"/>
        </w:rPr>
      </w:pPr>
      <w:r w:rsidRPr="009023DE">
        <w:rPr>
          <w:bCs/>
          <w:i/>
          <w:iCs/>
          <w:color w:val="000000"/>
          <w:sz w:val="24"/>
          <w:u w:val="single"/>
        </w:rPr>
        <w:t xml:space="preserve">Sein droit : </w:t>
      </w:r>
    </w:p>
    <w:p w:rsidR="005B1C32" w:rsidRDefault="005B1C32" w:rsidP="00C539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Les masses sus décrites à la mammographie correspondent à des masses mammaires de forme et de contours irréguliers, non parallèle</w:t>
      </w:r>
      <w:r w:rsidR="00363E4D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aux plans cutanés, hypoéchogènes hétérogènes, atténuantes, </w:t>
      </w:r>
      <w:r w:rsidR="00C539C7">
        <w:rPr>
          <w:bCs/>
          <w:color w:val="000000"/>
          <w:sz w:val="24"/>
        </w:rPr>
        <w:t xml:space="preserve">entourées d’un œdème péri-lésionnel hyperéchogène </w:t>
      </w:r>
      <w:r>
        <w:rPr>
          <w:bCs/>
          <w:color w:val="000000"/>
          <w:sz w:val="24"/>
        </w:rPr>
        <w:t>siégeant et mesurant comme suit :</w:t>
      </w:r>
    </w:p>
    <w:p w:rsidR="005B1C32" w:rsidRPr="005B1C32" w:rsidRDefault="005B1C32" w:rsidP="00265EB6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5B1C32">
        <w:rPr>
          <w:b/>
          <w:i/>
          <w:iCs/>
          <w:color w:val="000000"/>
          <w:sz w:val="24"/>
        </w:rPr>
        <w:t xml:space="preserve">QSE gauche étendue jusqu’en rétro-aréolaire mesurant approximativement </w:t>
      </w:r>
      <w:r w:rsidR="00265EB6">
        <w:rPr>
          <w:b/>
          <w:i/>
          <w:iCs/>
          <w:color w:val="000000"/>
          <w:sz w:val="24"/>
        </w:rPr>
        <w:t>69x28mm.</w:t>
      </w:r>
    </w:p>
    <w:p w:rsidR="005B1C32" w:rsidRPr="005B1C32" w:rsidRDefault="005B1C32" w:rsidP="00265EB6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5B1C32">
        <w:rPr>
          <w:b/>
          <w:i/>
          <w:iCs/>
          <w:color w:val="000000"/>
          <w:sz w:val="24"/>
        </w:rPr>
        <w:t xml:space="preserve">Rétro-aréolaire droite mesurant </w:t>
      </w:r>
      <w:r w:rsidR="00265EB6">
        <w:rPr>
          <w:b/>
          <w:i/>
          <w:iCs/>
          <w:color w:val="000000"/>
          <w:sz w:val="24"/>
        </w:rPr>
        <w:t>32x46mm.</w:t>
      </w:r>
    </w:p>
    <w:p w:rsidR="005B1C32" w:rsidRPr="005B1C32" w:rsidRDefault="005B1C32" w:rsidP="00206768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5B1C32">
        <w:rPr>
          <w:b/>
          <w:i/>
          <w:iCs/>
          <w:color w:val="000000"/>
          <w:sz w:val="24"/>
        </w:rPr>
        <w:t xml:space="preserve">L’union des quadrants inférieurs droits avec rétraction cutanée en regard mesurant </w:t>
      </w:r>
      <w:r w:rsidR="00206768">
        <w:rPr>
          <w:b/>
          <w:i/>
          <w:iCs/>
          <w:color w:val="000000"/>
          <w:sz w:val="24"/>
        </w:rPr>
        <w:t>46x31mm.</w:t>
      </w:r>
    </w:p>
    <w:p w:rsidR="00C539C7" w:rsidRDefault="00C539C7" w:rsidP="00C539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cutané diffus atteignant 08mm avec lobulations et infiltration de la graisse sous cutanée en rapport avec une mastite.</w:t>
      </w:r>
    </w:p>
    <w:p w:rsidR="005B1C32" w:rsidRDefault="005B1C32" w:rsidP="00206768">
      <w:pPr>
        <w:rPr>
          <w:bCs/>
          <w:color w:val="000000"/>
          <w:sz w:val="24"/>
        </w:rPr>
      </w:pPr>
      <w:r w:rsidRPr="005B1C32">
        <w:rPr>
          <w:bCs/>
          <w:color w:val="000000"/>
          <w:sz w:val="24"/>
        </w:rPr>
        <w:t>Trois adénopathies axillaires Berge I à cortex développé, ayant perde leur hile graisseux</w:t>
      </w:r>
      <w:r>
        <w:rPr>
          <w:bCs/>
          <w:color w:val="000000"/>
          <w:sz w:val="24"/>
        </w:rPr>
        <w:t xml:space="preserve"> mesurant </w:t>
      </w:r>
      <w:r w:rsidR="00206768">
        <w:rPr>
          <w:bCs/>
          <w:color w:val="000000"/>
          <w:sz w:val="24"/>
        </w:rPr>
        <w:t>17x44mm, 25x38mm et 13x24mm.</w:t>
      </w:r>
    </w:p>
    <w:p w:rsidR="00B24E5B" w:rsidRDefault="00B24E5B" w:rsidP="005B1C32">
      <w:pPr>
        <w:rPr>
          <w:bCs/>
          <w:color w:val="000000"/>
          <w:sz w:val="24"/>
        </w:rPr>
      </w:pPr>
    </w:p>
    <w:p w:rsidR="00B24E5B" w:rsidRPr="00B24E5B" w:rsidRDefault="00B24E5B" w:rsidP="00B24E5B">
      <w:pPr>
        <w:numPr>
          <w:ilvl w:val="0"/>
          <w:numId w:val="5"/>
        </w:numPr>
        <w:rPr>
          <w:bCs/>
          <w:i/>
          <w:iCs/>
          <w:color w:val="000000"/>
          <w:sz w:val="24"/>
          <w:u w:val="single"/>
        </w:rPr>
      </w:pPr>
      <w:r w:rsidRPr="00B24E5B">
        <w:rPr>
          <w:bCs/>
          <w:i/>
          <w:iCs/>
          <w:color w:val="000000"/>
          <w:sz w:val="24"/>
          <w:u w:val="single"/>
        </w:rPr>
        <w:t xml:space="preserve">Sein </w:t>
      </w:r>
      <w:r w:rsidRPr="00206768">
        <w:rPr>
          <w:bCs/>
          <w:i/>
          <w:iCs/>
          <w:color w:val="000000"/>
          <w:sz w:val="24"/>
          <w:u w:val="single"/>
        </w:rPr>
        <w:t>gauche</w:t>
      </w:r>
      <w:r w:rsidRPr="00B24E5B">
        <w:rPr>
          <w:bCs/>
          <w:i/>
          <w:iCs/>
          <w:color w:val="000000"/>
          <w:sz w:val="24"/>
          <w:u w:val="single"/>
        </w:rPr>
        <w:t xml:space="preserve"> : </w:t>
      </w:r>
    </w:p>
    <w:p w:rsidR="00B24E5B" w:rsidRPr="00B24E5B" w:rsidRDefault="00B24E5B" w:rsidP="0020676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Microkyste simple de l’union des quadrants supérieurs gauches mesurant </w:t>
      </w:r>
      <w:r w:rsidR="00206768">
        <w:rPr>
          <w:bCs/>
          <w:color w:val="000000"/>
          <w:sz w:val="24"/>
        </w:rPr>
        <w:t>07mm</w:t>
      </w:r>
    </w:p>
    <w:p w:rsidR="008E1FF8" w:rsidRDefault="008E1FF8" w:rsidP="00B24E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B24E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B24E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D547E" w:rsidRDefault="008E1FF8" w:rsidP="000D54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D547E">
        <w:rPr>
          <w:b/>
          <w:bCs/>
          <w:i/>
          <w:color w:val="000000"/>
          <w:sz w:val="24"/>
        </w:rPr>
        <w:t>en faveur de trois masses mammaires droites de sémiologie maligne classées BI-RADS 5 de l'ACR sur mastite diffuse droite associée</w:t>
      </w:r>
      <w:r w:rsidR="0015373A">
        <w:rPr>
          <w:b/>
          <w:bCs/>
          <w:i/>
          <w:color w:val="000000"/>
          <w:sz w:val="24"/>
        </w:rPr>
        <w:t>s</w:t>
      </w:r>
      <w:r w:rsidR="000D547E">
        <w:rPr>
          <w:b/>
          <w:bCs/>
          <w:i/>
          <w:color w:val="000000"/>
          <w:sz w:val="24"/>
        </w:rPr>
        <w:t xml:space="preserve"> à trois adénopathies axillaires : prévoir une vérification histologique des masses mammaires par microbiopsie et cytoponction des adénopathies axillaires homolatérale.</w:t>
      </w:r>
    </w:p>
    <w:p w:rsidR="008E1FF8" w:rsidRPr="000D547E" w:rsidRDefault="000D547E" w:rsidP="000D54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lésion péjorative focale du sein gauche, classé BI-RADS 2 de l'ACR (microkyste simple).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8E1FF8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CEC" w:rsidRDefault="00A97CEC" w:rsidP="00FF41A6">
      <w:r>
        <w:separator/>
      </w:r>
    </w:p>
  </w:endnote>
  <w:endnote w:type="continuationSeparator" w:id="0">
    <w:p w:rsidR="00A97CEC" w:rsidRDefault="00A97CE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3DE" w:rsidRDefault="009023DE" w:rsidP="00F515B5">
    <w:pPr>
      <w:jc w:val="center"/>
      <w:rPr>
        <w:rFonts w:eastAsia="Calibri"/>
        <w:i/>
        <w:iCs/>
        <w:sz w:val="18"/>
        <w:szCs w:val="18"/>
      </w:rPr>
    </w:pPr>
  </w:p>
  <w:p w:rsidR="009023DE" w:rsidRDefault="009023DE" w:rsidP="00F515B5">
    <w:pPr>
      <w:tabs>
        <w:tab w:val="center" w:pos="4536"/>
        <w:tab w:val="right" w:pos="9072"/>
      </w:tabs>
      <w:jc w:val="center"/>
    </w:pPr>
  </w:p>
  <w:p w:rsidR="009023DE" w:rsidRPr="00F515B5" w:rsidRDefault="009023D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CEC" w:rsidRDefault="00A97CEC" w:rsidP="00FF41A6">
      <w:r>
        <w:separator/>
      </w:r>
    </w:p>
  </w:footnote>
  <w:footnote w:type="continuationSeparator" w:id="0">
    <w:p w:rsidR="00A97CEC" w:rsidRDefault="00A97CE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3DE" w:rsidRDefault="009023D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023DE" w:rsidRPr="00426781" w:rsidRDefault="009023DE" w:rsidP="00FF41A6">
    <w:pPr>
      <w:pStyle w:val="NoSpacing"/>
      <w:jc w:val="center"/>
      <w:rPr>
        <w:rFonts w:ascii="Tw Cen MT" w:hAnsi="Tw Cen MT"/>
      </w:rPr>
    </w:pPr>
  </w:p>
  <w:p w:rsidR="009023DE" w:rsidRDefault="009023DE" w:rsidP="00FF41A6">
    <w:pPr>
      <w:pStyle w:val="NoSpacing"/>
      <w:jc w:val="center"/>
      <w:rPr>
        <w:rFonts w:ascii="Tw Cen MT" w:hAnsi="Tw Cen MT"/>
      </w:rPr>
    </w:pPr>
  </w:p>
  <w:p w:rsidR="009023DE" w:rsidRPr="00D104DB" w:rsidRDefault="009023DE" w:rsidP="00FF41A6">
    <w:pPr>
      <w:pStyle w:val="NoSpacing"/>
      <w:jc w:val="center"/>
      <w:rPr>
        <w:sz w:val="16"/>
        <w:szCs w:val="16"/>
      </w:rPr>
    </w:pPr>
  </w:p>
  <w:p w:rsidR="009023DE" w:rsidRDefault="009023D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3D7"/>
    <w:multiLevelType w:val="hybridMultilevel"/>
    <w:tmpl w:val="D3AAD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74DD"/>
    <w:multiLevelType w:val="hybridMultilevel"/>
    <w:tmpl w:val="025AAE7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46518"/>
    <w:multiLevelType w:val="hybridMultilevel"/>
    <w:tmpl w:val="1DF216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F2B23"/>
    <w:multiLevelType w:val="hybridMultilevel"/>
    <w:tmpl w:val="1AA0E2D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E7FF5"/>
    <w:multiLevelType w:val="hybridMultilevel"/>
    <w:tmpl w:val="5CF0D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0D547E"/>
    <w:rsid w:val="00136EEF"/>
    <w:rsid w:val="0015373A"/>
    <w:rsid w:val="001E75F7"/>
    <w:rsid w:val="00206768"/>
    <w:rsid w:val="00265EB6"/>
    <w:rsid w:val="00266C96"/>
    <w:rsid w:val="00291FF6"/>
    <w:rsid w:val="002B58CC"/>
    <w:rsid w:val="00320AF6"/>
    <w:rsid w:val="00363E4D"/>
    <w:rsid w:val="00364D3F"/>
    <w:rsid w:val="0038353D"/>
    <w:rsid w:val="00397A26"/>
    <w:rsid w:val="003E3211"/>
    <w:rsid w:val="004038CE"/>
    <w:rsid w:val="00413297"/>
    <w:rsid w:val="00425DD9"/>
    <w:rsid w:val="004805A6"/>
    <w:rsid w:val="00483B47"/>
    <w:rsid w:val="00487E9D"/>
    <w:rsid w:val="004E0DFB"/>
    <w:rsid w:val="004E1488"/>
    <w:rsid w:val="005018C7"/>
    <w:rsid w:val="0055089C"/>
    <w:rsid w:val="005B1C32"/>
    <w:rsid w:val="006925A3"/>
    <w:rsid w:val="006A5983"/>
    <w:rsid w:val="006E396B"/>
    <w:rsid w:val="00742CE8"/>
    <w:rsid w:val="007571A5"/>
    <w:rsid w:val="00773BE1"/>
    <w:rsid w:val="007E6FE9"/>
    <w:rsid w:val="007F2AFE"/>
    <w:rsid w:val="008B1520"/>
    <w:rsid w:val="008E1FF8"/>
    <w:rsid w:val="009023DE"/>
    <w:rsid w:val="00915587"/>
    <w:rsid w:val="00991837"/>
    <w:rsid w:val="00A03D6F"/>
    <w:rsid w:val="00A0458F"/>
    <w:rsid w:val="00A11F2B"/>
    <w:rsid w:val="00A76F00"/>
    <w:rsid w:val="00A97CEC"/>
    <w:rsid w:val="00AB3DCA"/>
    <w:rsid w:val="00AF6EEF"/>
    <w:rsid w:val="00B00E2E"/>
    <w:rsid w:val="00B24E5B"/>
    <w:rsid w:val="00B511D7"/>
    <w:rsid w:val="00B625CF"/>
    <w:rsid w:val="00B75A57"/>
    <w:rsid w:val="00B81E5E"/>
    <w:rsid w:val="00B90949"/>
    <w:rsid w:val="00BB7310"/>
    <w:rsid w:val="00BC18CE"/>
    <w:rsid w:val="00BE1C55"/>
    <w:rsid w:val="00C539C7"/>
    <w:rsid w:val="00C7676D"/>
    <w:rsid w:val="00CD057F"/>
    <w:rsid w:val="00D159C3"/>
    <w:rsid w:val="00DC7E65"/>
    <w:rsid w:val="00DE3E17"/>
    <w:rsid w:val="00E051FE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272CCC-9798-4622-B122-88E4C66D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53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3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2056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2023-06-03T14:27:00Z</cp:lastPrinted>
  <dcterms:created xsi:type="dcterms:W3CDTF">2023-09-18T22:24:00Z</dcterms:created>
  <dcterms:modified xsi:type="dcterms:W3CDTF">2023-09-18T22:24:00Z</dcterms:modified>
</cp:coreProperties>
</file>