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6153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71978" w:rsidRDefault="00EB521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pat-438 41 ANS </w:t>
      </w:r>
    </w:p>
    <w:p w:rsidR="00726FE5" w:rsidRPr="008B1520" w:rsidRDefault="00726FE5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26FE5" w:rsidRDefault="00061537" w:rsidP="00726FE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26FE5">
        <w:rPr>
          <w:b/>
          <w:i/>
          <w:iCs/>
          <w:color w:val="000000"/>
          <w:sz w:val="24"/>
        </w:rPr>
        <w:t>MAMMOGRAPHIE</w:t>
      </w:r>
      <w:r w:rsidR="00726FE5" w:rsidRPr="00726FE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30301B" w:rsidRDefault="0030301B">
      <w:pPr>
        <w:rPr>
          <w:b/>
          <w:color w:val="000000"/>
          <w:sz w:val="24"/>
        </w:rPr>
      </w:pPr>
    </w:p>
    <w:p w:rsidR="0030301B" w:rsidRPr="0030301B" w:rsidRDefault="0030301B" w:rsidP="0030301B">
      <w:pPr>
        <w:rPr>
          <w:b/>
          <w:color w:val="000000"/>
          <w:sz w:val="24"/>
          <w:u w:val="single"/>
        </w:rPr>
      </w:pPr>
      <w:r w:rsidRPr="0030301B">
        <w:rPr>
          <w:b/>
          <w:color w:val="000000"/>
          <w:sz w:val="24"/>
          <w:u w:val="single"/>
        </w:rPr>
        <w:t>INDICATION :</w:t>
      </w:r>
    </w:p>
    <w:p w:rsidR="0030301B" w:rsidRPr="0030301B" w:rsidRDefault="0030301B" w:rsidP="0030301B">
      <w:pPr>
        <w:rPr>
          <w:bCs/>
          <w:color w:val="000000"/>
          <w:sz w:val="24"/>
        </w:rPr>
      </w:pPr>
      <w:r w:rsidRPr="0030301B">
        <w:rPr>
          <w:bCs/>
          <w:color w:val="000000"/>
          <w:sz w:val="24"/>
        </w:rPr>
        <w:t>Mastodynies droites.</w:t>
      </w:r>
    </w:p>
    <w:p w:rsidR="0030301B" w:rsidRDefault="0030301B" w:rsidP="0030301B">
      <w:pPr>
        <w:rPr>
          <w:b/>
          <w:color w:val="000000"/>
          <w:sz w:val="24"/>
        </w:rPr>
      </w:pPr>
    </w:p>
    <w:p w:rsidR="008E1FF8" w:rsidRPr="00726FE5" w:rsidRDefault="008E1FF8" w:rsidP="008E1FF8">
      <w:pPr>
        <w:rPr>
          <w:b/>
          <w:color w:val="000000"/>
          <w:sz w:val="24"/>
          <w:szCs w:val="24"/>
        </w:rPr>
      </w:pPr>
      <w:r w:rsidRPr="00726FE5">
        <w:rPr>
          <w:b/>
          <w:iCs/>
          <w:color w:val="000000"/>
          <w:sz w:val="24"/>
          <w:szCs w:val="24"/>
          <w:u w:val="single"/>
        </w:rPr>
        <w:t>RESULTATS</w:t>
      </w:r>
      <w:r w:rsidRPr="00726FE5">
        <w:rPr>
          <w:b/>
          <w:i/>
          <w:color w:val="000000"/>
          <w:sz w:val="24"/>
          <w:szCs w:val="24"/>
        </w:rPr>
        <w:t>:</w:t>
      </w:r>
      <w:r w:rsidRPr="00726FE5">
        <w:rPr>
          <w:b/>
          <w:color w:val="000000"/>
          <w:sz w:val="24"/>
          <w:szCs w:val="24"/>
        </w:rPr>
        <w:t xml:space="preserve"> </w:t>
      </w:r>
    </w:p>
    <w:p w:rsidR="008E1FF8" w:rsidRPr="00726FE5" w:rsidRDefault="008E1FF8" w:rsidP="008E1FF8">
      <w:pPr>
        <w:rPr>
          <w:b/>
          <w:color w:val="000000"/>
          <w:sz w:val="24"/>
          <w:szCs w:val="24"/>
        </w:rPr>
      </w:pPr>
    </w:p>
    <w:p w:rsidR="008E1FF8" w:rsidRPr="00726FE5" w:rsidRDefault="008E1FF8" w:rsidP="00726FE5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726FE5">
        <w:rPr>
          <w:bCs/>
          <w:color w:val="000000"/>
          <w:sz w:val="24"/>
          <w:szCs w:val="24"/>
          <w:u w:val="single"/>
        </w:rPr>
        <w:t xml:space="preserve"> </w:t>
      </w:r>
      <w:r w:rsidRPr="00726FE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26FE5" w:rsidRPr="00726FE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726FE5" w:rsidRDefault="008E1FF8" w:rsidP="002C50EF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 xml:space="preserve">Seins à trame </w:t>
      </w:r>
      <w:r w:rsidR="002C50EF">
        <w:rPr>
          <w:bCs/>
          <w:color w:val="000000"/>
          <w:sz w:val="24"/>
          <w:szCs w:val="24"/>
        </w:rPr>
        <w:t>conjonctivo-glandulaire</w:t>
      </w:r>
      <w:r w:rsidRPr="00726FE5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726FE5" w:rsidRDefault="008E1FF8" w:rsidP="002C50EF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>Absence de masse suspecte.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726FE5" w:rsidRDefault="008E1FF8" w:rsidP="002C50EF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726FE5" w:rsidRDefault="002C50EF" w:rsidP="002C50E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gauches.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</w:p>
    <w:p w:rsidR="008E1FF8" w:rsidRPr="00726FE5" w:rsidRDefault="008E1FF8" w:rsidP="00726FE5">
      <w:pPr>
        <w:ind w:firstLine="708"/>
        <w:rPr>
          <w:bCs/>
          <w:color w:val="000000"/>
          <w:sz w:val="24"/>
          <w:szCs w:val="24"/>
        </w:rPr>
      </w:pPr>
      <w:r w:rsidRPr="00726FE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26FE5" w:rsidRPr="00726FE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3A40BF" w:rsidRDefault="00D564C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</w:t>
      </w:r>
      <w:r w:rsidR="003A40BF">
        <w:rPr>
          <w:bCs/>
          <w:color w:val="000000"/>
          <w:sz w:val="24"/>
          <w:szCs w:val="24"/>
        </w:rPr>
        <w:t>ieuse de la trame conjonctivo-gl</w:t>
      </w:r>
      <w:r>
        <w:rPr>
          <w:bCs/>
          <w:color w:val="000000"/>
          <w:sz w:val="24"/>
          <w:szCs w:val="24"/>
        </w:rPr>
        <w:t>andulaire</w:t>
      </w:r>
      <w:r w:rsidR="003A40BF">
        <w:rPr>
          <w:bCs/>
          <w:color w:val="000000"/>
          <w:sz w:val="24"/>
          <w:szCs w:val="24"/>
        </w:rPr>
        <w:t xml:space="preserve"> dense.</w:t>
      </w:r>
    </w:p>
    <w:p w:rsidR="008E1FF8" w:rsidRDefault="003A40BF" w:rsidP="005669A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micro-kystes mammaires bilatéraux ovalaires, à paroi fine, à contenu anéchogène homogène, les plus volumineu</w:t>
      </w:r>
      <w:r w:rsidR="005669A1">
        <w:rPr>
          <w:bCs/>
          <w:color w:val="000000"/>
          <w:sz w:val="24"/>
          <w:szCs w:val="24"/>
        </w:rPr>
        <w:t>x</w:t>
      </w:r>
      <w:r>
        <w:rPr>
          <w:bCs/>
          <w:color w:val="000000"/>
          <w:sz w:val="24"/>
          <w:szCs w:val="24"/>
        </w:rPr>
        <w:t xml:space="preserve"> siégeant eu mesurant </w:t>
      </w:r>
      <w:r w:rsidR="005669A1">
        <w:rPr>
          <w:bCs/>
          <w:color w:val="000000"/>
          <w:sz w:val="24"/>
          <w:szCs w:val="24"/>
        </w:rPr>
        <w:t xml:space="preserve">comme suit </w:t>
      </w:r>
      <w:r>
        <w:rPr>
          <w:bCs/>
          <w:color w:val="000000"/>
          <w:sz w:val="24"/>
          <w:szCs w:val="24"/>
        </w:rPr>
        <w:t>:</w:t>
      </w:r>
    </w:p>
    <w:p w:rsidR="003A40BF" w:rsidRPr="00C37A4D" w:rsidRDefault="003A40BF" w:rsidP="00C37A4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37A4D">
        <w:rPr>
          <w:bCs/>
          <w:i/>
          <w:iCs/>
          <w:color w:val="000000"/>
          <w:sz w:val="24"/>
          <w:szCs w:val="24"/>
        </w:rPr>
        <w:t xml:space="preserve">QME droit de </w:t>
      </w:r>
      <w:r w:rsidR="00243983">
        <w:rPr>
          <w:bCs/>
          <w:i/>
          <w:iCs/>
          <w:color w:val="000000"/>
          <w:sz w:val="24"/>
          <w:szCs w:val="24"/>
        </w:rPr>
        <w:t>4 mm.</w:t>
      </w:r>
    </w:p>
    <w:p w:rsidR="003A40BF" w:rsidRPr="00C37A4D" w:rsidRDefault="003A40BF" w:rsidP="00C37A4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37A4D">
        <w:rPr>
          <w:bCs/>
          <w:i/>
          <w:iCs/>
          <w:color w:val="000000"/>
          <w:sz w:val="24"/>
          <w:szCs w:val="24"/>
        </w:rPr>
        <w:t xml:space="preserve">QME gauche de </w:t>
      </w:r>
      <w:r w:rsidR="00243983">
        <w:rPr>
          <w:bCs/>
          <w:i/>
          <w:iCs/>
          <w:color w:val="000000"/>
          <w:sz w:val="24"/>
          <w:szCs w:val="24"/>
        </w:rPr>
        <w:t>2 mm.</w:t>
      </w:r>
    </w:p>
    <w:p w:rsidR="003A40BF" w:rsidRPr="00C37A4D" w:rsidRDefault="00834D50" w:rsidP="00C37A4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37A4D">
        <w:rPr>
          <w:bCs/>
          <w:i/>
          <w:iCs/>
          <w:color w:val="000000"/>
          <w:sz w:val="24"/>
          <w:szCs w:val="24"/>
        </w:rPr>
        <w:t xml:space="preserve">QSE gauche de </w:t>
      </w:r>
      <w:r w:rsidR="00243983">
        <w:rPr>
          <w:bCs/>
          <w:i/>
          <w:iCs/>
          <w:color w:val="000000"/>
          <w:sz w:val="24"/>
          <w:szCs w:val="24"/>
        </w:rPr>
        <w:t>3 mm.</w:t>
      </w:r>
    </w:p>
    <w:p w:rsidR="008E1FF8" w:rsidRPr="00726FE5" w:rsidRDefault="00834D50" w:rsidP="005669A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décelable.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>Absence d’ombre acoustique pathologique.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>Système canalaire non dilaté.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  <w:r w:rsidRPr="00726FE5">
        <w:rPr>
          <w:bCs/>
          <w:color w:val="000000"/>
          <w:sz w:val="24"/>
          <w:szCs w:val="24"/>
        </w:rPr>
        <w:t>Revêtement cutané fin et régulier.</w:t>
      </w:r>
    </w:p>
    <w:p w:rsidR="008E1FF8" w:rsidRPr="00726FE5" w:rsidRDefault="00834D50" w:rsidP="00C37A4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et adénomégalies axillaires bilatérales ovalaires, à corte</w:t>
      </w:r>
      <w:r w:rsidR="00C37A4D">
        <w:rPr>
          <w:bCs/>
          <w:color w:val="000000"/>
          <w:sz w:val="24"/>
          <w:szCs w:val="24"/>
        </w:rPr>
        <w:t>x</w:t>
      </w:r>
      <w:r>
        <w:rPr>
          <w:bCs/>
          <w:color w:val="000000"/>
          <w:sz w:val="24"/>
          <w:szCs w:val="24"/>
        </w:rPr>
        <w:t xml:space="preserve"> fin et hile graisseux, d’allure réactionnelle </w:t>
      </w:r>
      <w:r w:rsidR="00205DD2">
        <w:rPr>
          <w:bCs/>
          <w:color w:val="000000"/>
          <w:sz w:val="24"/>
          <w:szCs w:val="24"/>
        </w:rPr>
        <w:t>inflammatoire.</w:t>
      </w:r>
    </w:p>
    <w:p w:rsidR="008E1FF8" w:rsidRPr="00726FE5" w:rsidRDefault="008E1FF8" w:rsidP="008E1FF8">
      <w:pPr>
        <w:rPr>
          <w:bCs/>
          <w:color w:val="000000"/>
          <w:sz w:val="24"/>
          <w:szCs w:val="24"/>
        </w:rPr>
      </w:pPr>
    </w:p>
    <w:p w:rsidR="008E1FF8" w:rsidRPr="00726FE5" w:rsidRDefault="00726FE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26FE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26FE5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726FE5" w:rsidRDefault="003B66BB" w:rsidP="003B6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8E1FF8" w:rsidRPr="00726FE5">
        <w:rPr>
          <w:b/>
          <w:bCs/>
          <w:i/>
          <w:color w:val="000000"/>
          <w:sz w:val="24"/>
          <w:szCs w:val="24"/>
        </w:rPr>
        <w:t xml:space="preserve">Mammographie bilatérale et échographie mammaire sans lésion </w:t>
      </w:r>
      <w:r>
        <w:rPr>
          <w:b/>
          <w:bCs/>
          <w:i/>
          <w:color w:val="000000"/>
          <w:sz w:val="24"/>
          <w:szCs w:val="24"/>
        </w:rPr>
        <w:t>focale péjorative, hormis des micro-kystes mammaires bilatéraux simples classés BI-RADS 2 de l'ACR</w:t>
      </w:r>
      <w:r w:rsidR="008E1FF8" w:rsidRPr="00726FE5">
        <w:rPr>
          <w:b/>
          <w:bCs/>
          <w:i/>
          <w:color w:val="000000"/>
          <w:sz w:val="24"/>
          <w:szCs w:val="24"/>
        </w:rPr>
        <w:t>.</w:t>
      </w:r>
    </w:p>
    <w:p w:rsidR="00F71978" w:rsidRDefault="00F71978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726FE5" w:rsidRDefault="00726FE5" w:rsidP="008E1FF8">
      <w:pPr>
        <w:tabs>
          <w:tab w:val="left" w:pos="3686"/>
        </w:tabs>
        <w:rPr>
          <w:sz w:val="24"/>
          <w:szCs w:val="24"/>
        </w:rPr>
      </w:pPr>
    </w:p>
    <w:p w:rsidR="000F26EC" w:rsidRDefault="000F26EC" w:rsidP="008E1FF8">
      <w:pPr>
        <w:tabs>
          <w:tab w:val="left" w:pos="3686"/>
        </w:tabs>
        <w:rPr>
          <w:sz w:val="24"/>
          <w:szCs w:val="24"/>
        </w:rPr>
      </w:pPr>
    </w:p>
    <w:p w:rsidR="000F26EC" w:rsidRPr="00726FE5" w:rsidRDefault="000F26EC" w:rsidP="008E1FF8">
      <w:pPr>
        <w:tabs>
          <w:tab w:val="left" w:pos="3686"/>
        </w:tabs>
        <w:rPr>
          <w:sz w:val="24"/>
          <w:szCs w:val="24"/>
        </w:rPr>
      </w:pPr>
    </w:p>
    <w:p w:rsidR="00320AF6" w:rsidRPr="00726FE5" w:rsidRDefault="00320AF6">
      <w:pPr>
        <w:rPr>
          <w:sz w:val="24"/>
          <w:szCs w:val="24"/>
        </w:rPr>
      </w:pPr>
    </w:p>
    <w:sectPr w:rsidR="00320AF6" w:rsidRPr="00726FE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485" w:rsidRDefault="000E3485" w:rsidP="00FF41A6">
      <w:r>
        <w:separator/>
      </w:r>
    </w:p>
  </w:endnote>
  <w:endnote w:type="continuationSeparator" w:id="0">
    <w:p w:rsidR="000E3485" w:rsidRDefault="000E34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485" w:rsidRDefault="000E3485" w:rsidP="00FF41A6">
      <w:r>
        <w:separator/>
      </w:r>
    </w:p>
  </w:footnote>
  <w:footnote w:type="continuationSeparator" w:id="0">
    <w:p w:rsidR="000E3485" w:rsidRDefault="000E34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64C"/>
    <w:multiLevelType w:val="hybridMultilevel"/>
    <w:tmpl w:val="1D7681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61537"/>
    <w:rsid w:val="00094E5E"/>
    <w:rsid w:val="000A78EE"/>
    <w:rsid w:val="000B7A8F"/>
    <w:rsid w:val="000E3485"/>
    <w:rsid w:val="000F26EC"/>
    <w:rsid w:val="00136EEF"/>
    <w:rsid w:val="00205DD2"/>
    <w:rsid w:val="00212459"/>
    <w:rsid w:val="00227247"/>
    <w:rsid w:val="00243983"/>
    <w:rsid w:val="00266C96"/>
    <w:rsid w:val="00291FF6"/>
    <w:rsid w:val="002B58CC"/>
    <w:rsid w:val="002C50EF"/>
    <w:rsid w:val="0030301B"/>
    <w:rsid w:val="00320AF6"/>
    <w:rsid w:val="0038353D"/>
    <w:rsid w:val="00397A26"/>
    <w:rsid w:val="003A40BF"/>
    <w:rsid w:val="003B66BB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69A1"/>
    <w:rsid w:val="006925A3"/>
    <w:rsid w:val="006A5983"/>
    <w:rsid w:val="006E396B"/>
    <w:rsid w:val="00726FE5"/>
    <w:rsid w:val="007359CA"/>
    <w:rsid w:val="00742CE8"/>
    <w:rsid w:val="007571A5"/>
    <w:rsid w:val="007F2AFE"/>
    <w:rsid w:val="00834D50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7A4D"/>
    <w:rsid w:val="00C7676D"/>
    <w:rsid w:val="00CD057F"/>
    <w:rsid w:val="00D159C3"/>
    <w:rsid w:val="00D564CA"/>
    <w:rsid w:val="00D6197A"/>
    <w:rsid w:val="00DC7E65"/>
    <w:rsid w:val="00DE3E17"/>
    <w:rsid w:val="00E25639"/>
    <w:rsid w:val="00E31EF8"/>
    <w:rsid w:val="00EB2A23"/>
    <w:rsid w:val="00EB5219"/>
    <w:rsid w:val="00EE4ACF"/>
    <w:rsid w:val="00F45755"/>
    <w:rsid w:val="00F515B5"/>
    <w:rsid w:val="00F71978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4CEA6-DDD6-4CC2-9921-26579E91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