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A26" w:rsidRDefault="00397A26">
      <w:pPr>
        <w:jc w:val="right"/>
        <w:rPr>
          <w:bCs/>
          <w:color w:val="000000"/>
          <w:sz w:val="24"/>
        </w:rPr>
      </w:pPr>
      <w:bookmarkStart w:id="0" w:name="_GoBack"/>
      <w:bookmarkEnd w:id="0"/>
    </w:p>
    <w:p w:rsidR="00EB2A23" w:rsidRDefault="00BF4342">
      <w:pPr>
        <w:jc w:val="right"/>
        <w:rPr>
          <w:b/>
          <w:color w:val="000000"/>
          <w:sz w:val="24"/>
        </w:rPr>
      </w:pPr>
      <w:r>
        <w:rPr>
          <w:b/>
          <w:i/>
          <w:iCs/>
          <w:color w:val="000000"/>
          <w:sz w:val="24"/>
        </w:rPr>
        <w:t>jeudi 1 juin 2023</w:t>
      </w: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EB2A23" w:rsidRPr="008B1520" w:rsidRDefault="008B7A50" w:rsidP="008B1520">
      <w:pPr>
        <w:jc w:val="right"/>
        <w:rPr>
          <w:sz w:val="14"/>
          <w:szCs w:val="14"/>
        </w:rPr>
      </w:pPr>
      <w:r>
        <w:rPr>
          <w:rFonts w:ascii="Bookman Old Style" w:hAnsi="Bookman Old Style"/>
          <w:sz w:val="24"/>
          <w:szCs w:val="24"/>
          <w:lang w:val="en-US"/>
        </w:rPr>
        <w:t xml:space="preserve">Patient(e) : pat-440 48 ANS </w:t>
      </w:r>
    </w:p>
    <w:p w:rsidR="00397A26" w:rsidRDefault="00397A26">
      <w:pPr>
        <w:rPr>
          <w:b/>
          <w:bCs/>
        </w:rPr>
      </w:pPr>
    </w:p>
    <w:p w:rsidR="00EB2A23" w:rsidRDefault="00EB2A23">
      <w:pPr>
        <w:rPr>
          <w:b/>
          <w:color w:val="000000"/>
          <w:sz w:val="24"/>
        </w:rPr>
      </w:pPr>
    </w:p>
    <w:p w:rsidR="0046607E" w:rsidRDefault="00EB2A23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>COMPTE-RENDU D</w:t>
      </w:r>
      <w:r w:rsidR="00BC18CE">
        <w:rPr>
          <w:b/>
          <w:color w:val="000000"/>
          <w:sz w:val="24"/>
        </w:rPr>
        <w:t xml:space="preserve">'EXAMEN </w:t>
      </w:r>
      <w:r w:rsidR="00BE1C55">
        <w:rPr>
          <w:b/>
          <w:color w:val="000000"/>
          <w:sz w:val="24"/>
        </w:rPr>
        <w:t>RADIOLOGIQUE :</w:t>
      </w:r>
      <w:r w:rsidR="00BC18CE">
        <w:rPr>
          <w:b/>
          <w:color w:val="000000"/>
          <w:sz w:val="24"/>
        </w:rPr>
        <w:t xml:space="preserve"> </w:t>
      </w:r>
    </w:p>
    <w:p w:rsidR="00EB2A23" w:rsidRDefault="00BF4342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>MAMMOGRAPHIE/ ECHO COMPRISE</w:t>
      </w:r>
    </w:p>
    <w:p w:rsidR="00EB2A23" w:rsidRPr="0046607E" w:rsidRDefault="0046607E">
      <w:pPr>
        <w:rPr>
          <w:b/>
          <w:color w:val="000000"/>
          <w:sz w:val="24"/>
          <w:u w:val="single"/>
        </w:rPr>
      </w:pPr>
      <w:r w:rsidRPr="0046607E">
        <w:rPr>
          <w:b/>
          <w:color w:val="000000"/>
          <w:sz w:val="24"/>
          <w:u w:val="single"/>
        </w:rPr>
        <w:t xml:space="preserve">MOTIF : </w:t>
      </w:r>
    </w:p>
    <w:p w:rsidR="0046607E" w:rsidRPr="005018C7" w:rsidRDefault="0046607E" w:rsidP="006133CD">
      <w:pPr>
        <w:rPr>
          <w:bCs/>
          <w:color w:val="000000"/>
          <w:sz w:val="24"/>
          <w:szCs w:val="24"/>
        </w:rPr>
      </w:pPr>
      <w:r w:rsidRPr="0046607E">
        <w:rPr>
          <w:bCs/>
          <w:color w:val="000000"/>
          <w:sz w:val="24"/>
        </w:rPr>
        <w:t>Furoncle au niveau de la partie interne du sillon sous mammaire droit</w:t>
      </w:r>
      <w:r w:rsidR="006133CD">
        <w:rPr>
          <w:bCs/>
          <w:color w:val="000000"/>
          <w:sz w:val="24"/>
        </w:rPr>
        <w:t>.</w:t>
      </w:r>
      <w:r w:rsidR="006133CD" w:rsidRPr="005018C7">
        <w:rPr>
          <w:bCs/>
          <w:color w:val="000000"/>
          <w:sz w:val="24"/>
          <w:szCs w:val="24"/>
        </w:rPr>
        <w:t xml:space="preserve"> </w:t>
      </w:r>
    </w:p>
    <w:p w:rsidR="00EC321A" w:rsidRDefault="00BC18CE" w:rsidP="00EC321A">
      <w:pPr>
        <w:rPr>
          <w:rFonts w:ascii="Georgia" w:hAnsi="Georgia"/>
          <w:b/>
          <w:bCs/>
          <w:color w:val="000000"/>
          <w:sz w:val="24"/>
          <w:u w:val="single"/>
        </w:rPr>
      </w:pPr>
      <w:r w:rsidRPr="00EE4ACF">
        <w:rPr>
          <w:b/>
          <w:i/>
          <w:color w:val="000000"/>
          <w:sz w:val="24"/>
          <w:szCs w:val="24"/>
        </w:rPr>
        <w:t xml:space="preserve"> </w:t>
      </w:r>
      <w:r w:rsidR="00EC321A">
        <w:rPr>
          <w:rFonts w:ascii="Georgia" w:hAnsi="Georgia"/>
          <w:b/>
          <w:bCs/>
          <w:color w:val="000000"/>
          <w:sz w:val="24"/>
          <w:u w:val="single"/>
        </w:rPr>
        <w:t>RESULTATS:</w:t>
      </w:r>
    </w:p>
    <w:p w:rsidR="00EC321A" w:rsidRDefault="00EC321A" w:rsidP="00EC321A">
      <w:pPr>
        <w:rPr>
          <w:rFonts w:ascii="Georgia" w:hAnsi="Georgia"/>
          <w:b/>
          <w:bCs/>
          <w:color w:val="000000"/>
          <w:sz w:val="24"/>
          <w:u w:val="single"/>
        </w:rPr>
      </w:pPr>
    </w:p>
    <w:p w:rsidR="00EC321A" w:rsidRDefault="00EC321A" w:rsidP="00EC321A">
      <w:pPr>
        <w:rPr>
          <w:rFonts w:ascii="Georgia" w:hAnsi="Georgia"/>
          <w:b/>
          <w:bCs/>
          <w:i/>
          <w:color w:val="000000"/>
          <w:sz w:val="24"/>
          <w:u w:val="single"/>
        </w:rPr>
      </w:pPr>
      <w:r>
        <w:rPr>
          <w:rFonts w:ascii="Georgia" w:hAnsi="Georgia"/>
          <w:b/>
          <w:bCs/>
          <w:i/>
          <w:color w:val="000000"/>
          <w:sz w:val="24"/>
          <w:u w:val="single"/>
        </w:rPr>
        <w:t>Mammographie :</w:t>
      </w:r>
    </w:p>
    <w:p w:rsidR="00EC321A" w:rsidRDefault="00EC321A" w:rsidP="00EC321A">
      <w:pPr>
        <w:rPr>
          <w:rFonts w:ascii="Georgia" w:hAnsi="Georgia"/>
          <w:b/>
          <w:bCs/>
          <w:i/>
          <w:color w:val="000000"/>
          <w:sz w:val="24"/>
          <w:u w:val="single"/>
        </w:rPr>
      </w:pPr>
    </w:p>
    <w:p w:rsidR="00EC321A" w:rsidRDefault="00EC321A" w:rsidP="00F702B2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 xml:space="preserve">Seins graisseux </w:t>
      </w:r>
      <w:r w:rsidR="0046607E">
        <w:rPr>
          <w:rFonts w:ascii="Georgia" w:hAnsi="Georgia"/>
          <w:bCs/>
          <w:color w:val="000000"/>
          <w:sz w:val="24"/>
        </w:rPr>
        <w:t>hétérogène</w:t>
      </w:r>
      <w:r>
        <w:rPr>
          <w:rFonts w:ascii="Georgia" w:hAnsi="Georgia"/>
          <w:bCs/>
          <w:color w:val="000000"/>
          <w:sz w:val="24"/>
        </w:rPr>
        <w:t xml:space="preserve"> type </w:t>
      </w:r>
      <w:r w:rsidR="0046607E">
        <w:rPr>
          <w:rFonts w:ascii="Georgia" w:hAnsi="Georgia"/>
          <w:bCs/>
          <w:color w:val="000000"/>
          <w:sz w:val="24"/>
        </w:rPr>
        <w:t>b</w:t>
      </w:r>
      <w:r>
        <w:rPr>
          <w:rFonts w:ascii="Georgia" w:hAnsi="Georgia"/>
          <w:bCs/>
          <w:color w:val="000000"/>
          <w:sz w:val="24"/>
        </w:rPr>
        <w:t xml:space="preserve"> de l’ACR. </w:t>
      </w:r>
    </w:p>
    <w:p w:rsidR="00EC321A" w:rsidRDefault="00EC321A" w:rsidP="00F702B2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Absence de syndrome de masse ou de distorsion architecturale.</w:t>
      </w:r>
    </w:p>
    <w:p w:rsidR="00EC321A" w:rsidRDefault="00EC321A" w:rsidP="00F702B2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Absence de signal</w:t>
      </w:r>
      <w:r w:rsidR="00F702B2">
        <w:rPr>
          <w:rFonts w:ascii="Georgia" w:hAnsi="Georgia"/>
          <w:bCs/>
          <w:color w:val="000000"/>
          <w:sz w:val="24"/>
        </w:rPr>
        <w:t xml:space="preserve"> calcique à caractère péjoratif.</w:t>
      </w:r>
    </w:p>
    <w:p w:rsidR="00EC321A" w:rsidRDefault="00EC321A" w:rsidP="00F702B2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Revêtement cutané fin et régulier.</w:t>
      </w:r>
    </w:p>
    <w:p w:rsidR="00EC321A" w:rsidRDefault="0046607E" w:rsidP="0046607E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Ganglions axillaires bilatéraux à centre graisseux d’adiponécrose.</w:t>
      </w:r>
    </w:p>
    <w:p w:rsidR="0046607E" w:rsidRDefault="0046607E" w:rsidP="00EC321A">
      <w:pPr>
        <w:ind w:left="720"/>
        <w:rPr>
          <w:rFonts w:ascii="Georgia" w:hAnsi="Georgia"/>
          <w:bCs/>
          <w:color w:val="000000"/>
          <w:sz w:val="24"/>
        </w:rPr>
      </w:pPr>
    </w:p>
    <w:p w:rsidR="0046607E" w:rsidRDefault="0046607E" w:rsidP="0046607E">
      <w:pPr>
        <w:rPr>
          <w:rFonts w:ascii="Georgia" w:hAnsi="Georgia"/>
          <w:b/>
          <w:bCs/>
          <w:i/>
          <w:color w:val="000000"/>
          <w:sz w:val="24"/>
          <w:u w:val="single"/>
        </w:rPr>
      </w:pPr>
      <w:r>
        <w:rPr>
          <w:rFonts w:ascii="Georgia" w:hAnsi="Georgia"/>
          <w:b/>
          <w:bCs/>
          <w:i/>
          <w:color w:val="000000"/>
          <w:sz w:val="24"/>
          <w:u w:val="single"/>
        </w:rPr>
        <w:t>Echographie mammaire :</w:t>
      </w:r>
    </w:p>
    <w:p w:rsidR="0046607E" w:rsidRDefault="0046607E" w:rsidP="0046607E">
      <w:pPr>
        <w:rPr>
          <w:rFonts w:ascii="Georgia" w:hAnsi="Georgia"/>
          <w:bCs/>
          <w:color w:val="000000"/>
          <w:sz w:val="24"/>
        </w:rPr>
      </w:pPr>
    </w:p>
    <w:p w:rsidR="0046607E" w:rsidRDefault="0046607E" w:rsidP="0046607E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Répartition harmonieuse de la trame conjonctivo-glandulaire.</w:t>
      </w:r>
    </w:p>
    <w:p w:rsidR="0046607E" w:rsidRDefault="0046607E" w:rsidP="00F702B2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Abse</w:t>
      </w:r>
      <w:r w:rsidR="00F702B2">
        <w:rPr>
          <w:rFonts w:ascii="Georgia" w:hAnsi="Georgia"/>
          <w:bCs/>
          <w:color w:val="000000"/>
          <w:sz w:val="24"/>
        </w:rPr>
        <w:t>nce de syndrome de masse solide.</w:t>
      </w:r>
    </w:p>
    <w:p w:rsidR="00F702B2" w:rsidRDefault="00F702B2" w:rsidP="00F702B2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Visualisation dans la partie interne du sillon sous mammaire droit d’un petit furoncle qui apparait sous forme d’une petite collection à contenu épais superficiel estimé à 11x6.6mm avec net renforcement postérieur.</w:t>
      </w:r>
    </w:p>
    <w:p w:rsidR="00F702B2" w:rsidRDefault="00F702B2" w:rsidP="00F702B2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Il n’a été mis en évidence de syndrome de masse solide.</w:t>
      </w:r>
    </w:p>
    <w:p w:rsidR="0046607E" w:rsidRDefault="00F702B2" w:rsidP="0038425E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 xml:space="preserve">Par ailleurs ; </w:t>
      </w:r>
      <w:r w:rsidR="0038425E">
        <w:rPr>
          <w:rFonts w:ascii="Georgia" w:hAnsi="Georgia"/>
          <w:bCs/>
          <w:color w:val="000000"/>
          <w:sz w:val="24"/>
        </w:rPr>
        <w:t>s</w:t>
      </w:r>
      <w:r w:rsidR="0046607E">
        <w:rPr>
          <w:rFonts w:ascii="Georgia" w:hAnsi="Georgia"/>
          <w:bCs/>
          <w:color w:val="000000"/>
          <w:sz w:val="24"/>
        </w:rPr>
        <w:t xml:space="preserve">ystème canalaire non dilaté. </w:t>
      </w:r>
    </w:p>
    <w:p w:rsidR="0046607E" w:rsidRDefault="0046607E" w:rsidP="0046607E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Revêtement cutané fin et régulier.</w:t>
      </w:r>
    </w:p>
    <w:p w:rsidR="00EC321A" w:rsidRDefault="00F702B2" w:rsidP="00F702B2">
      <w:pPr>
        <w:ind w:firstLine="709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 xml:space="preserve">Adénomégalie </w:t>
      </w:r>
      <w:r w:rsidR="0046607E">
        <w:rPr>
          <w:rFonts w:ascii="Georgia" w:hAnsi="Georgia"/>
          <w:bCs/>
          <w:color w:val="000000"/>
          <w:sz w:val="24"/>
        </w:rPr>
        <w:t xml:space="preserve">axillaire </w:t>
      </w:r>
      <w:r>
        <w:rPr>
          <w:rFonts w:ascii="Georgia" w:hAnsi="Georgia"/>
          <w:bCs/>
          <w:color w:val="000000"/>
          <w:sz w:val="24"/>
        </w:rPr>
        <w:t>droite, de morphologie conservée, d'allure inflammatoire de 15x07mm.</w:t>
      </w:r>
    </w:p>
    <w:p w:rsidR="00EC321A" w:rsidRDefault="00EC321A" w:rsidP="00EC321A">
      <w:pPr>
        <w:rPr>
          <w:rFonts w:ascii="Georgia" w:hAnsi="Georgia"/>
          <w:bCs/>
          <w:color w:val="000000"/>
          <w:sz w:val="24"/>
        </w:rPr>
      </w:pPr>
    </w:p>
    <w:p w:rsidR="00EC321A" w:rsidRDefault="00EC321A" w:rsidP="00EC321A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  <w:b/>
          <w:bCs/>
          <w:color w:val="000000"/>
          <w:sz w:val="24"/>
          <w:u w:val="single"/>
        </w:rPr>
      </w:pPr>
      <w:r>
        <w:rPr>
          <w:rFonts w:ascii="Georgia" w:hAnsi="Georgia"/>
          <w:b/>
          <w:bCs/>
          <w:color w:val="000000"/>
          <w:sz w:val="24"/>
          <w:u w:val="single"/>
        </w:rPr>
        <w:t>Conclusion :</w:t>
      </w:r>
    </w:p>
    <w:p w:rsidR="00F702B2" w:rsidRDefault="00EC321A" w:rsidP="00F702B2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  <w:b/>
          <w:bCs/>
          <w:i/>
          <w:color w:val="000000"/>
          <w:sz w:val="24"/>
        </w:rPr>
      </w:pPr>
      <w:r>
        <w:rPr>
          <w:rFonts w:ascii="Georgia" w:hAnsi="Georgia"/>
          <w:b/>
          <w:bCs/>
          <w:i/>
          <w:color w:val="000000"/>
          <w:sz w:val="24"/>
        </w:rPr>
        <w:t xml:space="preserve">Mammographie bilatérale et échographie mammaire </w:t>
      </w:r>
      <w:r w:rsidR="00F702B2">
        <w:rPr>
          <w:rFonts w:ascii="Georgia" w:hAnsi="Georgia"/>
          <w:b/>
          <w:bCs/>
          <w:i/>
          <w:color w:val="000000"/>
          <w:sz w:val="24"/>
        </w:rPr>
        <w:t>en faveur d’un petit furoncle du sillon sous mammaire droit dans sa partie interne.</w:t>
      </w:r>
    </w:p>
    <w:p w:rsidR="00F702B2" w:rsidRDefault="00F702B2" w:rsidP="00F702B2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  <w:b/>
          <w:bCs/>
          <w:i/>
          <w:color w:val="000000"/>
          <w:sz w:val="24"/>
        </w:rPr>
      </w:pPr>
      <w:r>
        <w:rPr>
          <w:rFonts w:ascii="Georgia" w:hAnsi="Georgia"/>
          <w:b/>
          <w:bCs/>
          <w:i/>
          <w:color w:val="000000"/>
          <w:sz w:val="24"/>
        </w:rPr>
        <w:t>Par ailleurs les deux seins sont sans particularité.</w:t>
      </w:r>
    </w:p>
    <w:p w:rsidR="00F702B2" w:rsidRDefault="00F702B2" w:rsidP="00F702B2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  <w:b/>
          <w:bCs/>
          <w:i/>
          <w:color w:val="000000"/>
          <w:sz w:val="24"/>
        </w:rPr>
      </w:pPr>
      <w:r>
        <w:rPr>
          <w:rFonts w:ascii="Georgia" w:hAnsi="Georgia"/>
          <w:b/>
          <w:bCs/>
          <w:i/>
          <w:color w:val="000000"/>
          <w:sz w:val="24"/>
        </w:rPr>
        <w:t>Examen classé BI-RADS 3 de l’ACR à droite et BI-RADS 1 de l'ACR à gauche.</w:t>
      </w:r>
    </w:p>
    <w:p w:rsidR="00F702B2" w:rsidRDefault="00F702B2" w:rsidP="00F702B2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  <w:b/>
          <w:bCs/>
          <w:i/>
          <w:color w:val="000000"/>
          <w:sz w:val="24"/>
        </w:rPr>
      </w:pPr>
      <w:r>
        <w:rPr>
          <w:rFonts w:ascii="Georgia" w:hAnsi="Georgia"/>
          <w:b/>
          <w:bCs/>
          <w:i/>
          <w:color w:val="000000"/>
          <w:sz w:val="24"/>
        </w:rPr>
        <w:t xml:space="preserve">Un contrôle échographique est souhaitable dans 3 semaines. </w:t>
      </w:r>
    </w:p>
    <w:p w:rsidR="00EB2A23" w:rsidRPr="00397A26" w:rsidRDefault="00EB2A23">
      <w:pPr>
        <w:tabs>
          <w:tab w:val="left" w:pos="3686"/>
        </w:tabs>
        <w:rPr>
          <w:b/>
          <w:i/>
          <w:iCs/>
          <w:color w:val="000000"/>
          <w:sz w:val="24"/>
        </w:rPr>
      </w:pPr>
    </w:p>
    <w:sectPr w:rsidR="00EB2A23" w:rsidRPr="00397A26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5891" w:rsidRDefault="008E5891" w:rsidP="00FF41A6">
      <w:r>
        <w:separator/>
      </w:r>
    </w:p>
  </w:endnote>
  <w:endnote w:type="continuationSeparator" w:id="0">
    <w:p w:rsidR="008E5891" w:rsidRDefault="008E5891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133CD" w:rsidRPr="000A78EE" w:rsidRDefault="006133CD" w:rsidP="000A78EE">
    <w:pPr>
      <w:jc w:val="center"/>
      <w:rPr>
        <w:rFonts w:eastAsia="Calibri"/>
        <w:i/>
        <w:iCs/>
        <w:sz w:val="18"/>
        <w:szCs w:val="18"/>
      </w:rPr>
    </w:pPr>
  </w:p>
  <w:p w:rsidR="006133CD" w:rsidRPr="000A78EE" w:rsidRDefault="006133CD" w:rsidP="000A78EE">
    <w:pPr>
      <w:tabs>
        <w:tab w:val="center" w:pos="4536"/>
        <w:tab w:val="right" w:pos="9072"/>
      </w:tabs>
      <w:jc w:val="center"/>
      <w:rPr>
        <w:rFonts w:ascii="Tw Cen MT" w:eastAsia="Calibri" w:hAnsi="Tw Cen MT" w:cs="Arial"/>
        <w:sz w:val="18"/>
        <w:szCs w:val="18"/>
        <w:lang w:eastAsia="en-US"/>
      </w:rPr>
    </w:pPr>
  </w:p>
  <w:p w:rsidR="006133CD" w:rsidRDefault="006133CD" w:rsidP="000A78EE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E5891" w:rsidRDefault="008E5891" w:rsidP="00FF41A6">
      <w:r>
        <w:separator/>
      </w:r>
    </w:p>
  </w:footnote>
  <w:footnote w:type="continuationSeparator" w:id="0">
    <w:p w:rsidR="008E5891" w:rsidRDefault="008E5891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133CD" w:rsidRDefault="006133CD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6133CD" w:rsidRPr="00426781" w:rsidRDefault="006133CD" w:rsidP="00FF41A6">
    <w:pPr>
      <w:pStyle w:val="NoSpacing"/>
      <w:jc w:val="center"/>
      <w:rPr>
        <w:rFonts w:ascii="Tw Cen MT" w:hAnsi="Tw Cen MT"/>
      </w:rPr>
    </w:pPr>
  </w:p>
  <w:p w:rsidR="006133CD" w:rsidRDefault="006133CD" w:rsidP="00FF41A6">
    <w:pPr>
      <w:pStyle w:val="NoSpacing"/>
      <w:jc w:val="center"/>
      <w:rPr>
        <w:rFonts w:ascii="Tw Cen MT" w:hAnsi="Tw Cen MT"/>
      </w:rPr>
    </w:pPr>
  </w:p>
  <w:p w:rsidR="006133CD" w:rsidRPr="00D104DB" w:rsidRDefault="006133CD" w:rsidP="00FF41A6">
    <w:pPr>
      <w:pStyle w:val="NoSpacing"/>
      <w:jc w:val="center"/>
      <w:rPr>
        <w:sz w:val="16"/>
        <w:szCs w:val="16"/>
      </w:rPr>
    </w:pPr>
  </w:p>
  <w:p w:rsidR="006133CD" w:rsidRDefault="006133CD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37270"/>
    <w:rsid w:val="00013B16"/>
    <w:rsid w:val="00094E5E"/>
    <w:rsid w:val="000A78EE"/>
    <w:rsid w:val="000B41B5"/>
    <w:rsid w:val="00136EEF"/>
    <w:rsid w:val="0038425E"/>
    <w:rsid w:val="00397A26"/>
    <w:rsid w:val="004038CE"/>
    <w:rsid w:val="00413297"/>
    <w:rsid w:val="0046607E"/>
    <w:rsid w:val="00483B47"/>
    <w:rsid w:val="00487E9D"/>
    <w:rsid w:val="004E1488"/>
    <w:rsid w:val="005018C7"/>
    <w:rsid w:val="0055089C"/>
    <w:rsid w:val="006133CD"/>
    <w:rsid w:val="00637270"/>
    <w:rsid w:val="006925A3"/>
    <w:rsid w:val="006A5983"/>
    <w:rsid w:val="007571A5"/>
    <w:rsid w:val="007C62B2"/>
    <w:rsid w:val="007F2AFE"/>
    <w:rsid w:val="008B1520"/>
    <w:rsid w:val="008B7A50"/>
    <w:rsid w:val="008E5891"/>
    <w:rsid w:val="00915587"/>
    <w:rsid w:val="00A76F00"/>
    <w:rsid w:val="00AA211A"/>
    <w:rsid w:val="00AB3DCA"/>
    <w:rsid w:val="00B00E2E"/>
    <w:rsid w:val="00B511D7"/>
    <w:rsid w:val="00B625CF"/>
    <w:rsid w:val="00B75A57"/>
    <w:rsid w:val="00BB7310"/>
    <w:rsid w:val="00BC18CE"/>
    <w:rsid w:val="00BE1C55"/>
    <w:rsid w:val="00BF4342"/>
    <w:rsid w:val="00C7676D"/>
    <w:rsid w:val="00CD057F"/>
    <w:rsid w:val="00D159C3"/>
    <w:rsid w:val="00DC7E65"/>
    <w:rsid w:val="00DE3E17"/>
    <w:rsid w:val="00E31EF8"/>
    <w:rsid w:val="00EB2A23"/>
    <w:rsid w:val="00EC321A"/>
    <w:rsid w:val="00EE4ACF"/>
    <w:rsid w:val="00F702B2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59A3BDF2-7879-4D3D-A78E-B24003655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paragraph" w:styleId="BalloonText">
    <w:name w:val="Balloon Text"/>
    <w:basedOn w:val="Normal"/>
    <w:link w:val="BalloonTextChar"/>
    <w:rsid w:val="0038425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8425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512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211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1412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2023-06-01T14:52:00Z</cp:lastPrinted>
  <dcterms:created xsi:type="dcterms:W3CDTF">2023-09-18T22:25:00Z</dcterms:created>
  <dcterms:modified xsi:type="dcterms:W3CDTF">2023-09-18T22:25:00Z</dcterms:modified>
</cp:coreProperties>
</file>