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243520" w:rsidRDefault="00243520"/>
    <w:p w:rsidR="00EB2A23" w:rsidRDefault="008F7A2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46C90" w:rsidRPr="008B1520" w:rsidRDefault="001C6909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pat-459 44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46C90" w:rsidRDefault="008F7A23" w:rsidP="00146C9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46C90">
        <w:rPr>
          <w:b/>
          <w:i/>
          <w:iCs/>
          <w:color w:val="000000"/>
          <w:sz w:val="24"/>
        </w:rPr>
        <w:t>MAMMOGRAPHIE</w:t>
      </w:r>
      <w:r w:rsidR="00146C90" w:rsidRPr="00146C90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43520" w:rsidRPr="005018C7" w:rsidRDefault="00243520" w:rsidP="00EE4ACF">
      <w:pPr>
        <w:rPr>
          <w:bCs/>
          <w:color w:val="000000"/>
          <w:sz w:val="24"/>
          <w:szCs w:val="24"/>
        </w:rPr>
      </w:pPr>
    </w:p>
    <w:p w:rsidR="0096769E" w:rsidRPr="00146C90" w:rsidRDefault="0096769E" w:rsidP="0096769E">
      <w:pPr>
        <w:rPr>
          <w:b/>
          <w:bCs/>
          <w:color w:val="000000"/>
          <w:sz w:val="24"/>
          <w:u w:val="single"/>
        </w:rPr>
      </w:pPr>
      <w:r w:rsidRPr="00146C90">
        <w:rPr>
          <w:b/>
          <w:bCs/>
          <w:color w:val="000000"/>
          <w:sz w:val="24"/>
          <w:u w:val="single"/>
        </w:rPr>
        <w:t>INDICATION :</w:t>
      </w:r>
    </w:p>
    <w:p w:rsidR="0096769E" w:rsidRDefault="00146C90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Tuméfaction péri-mamelonnaire droite associée à un écoulement mamelonnaire à contenu trouble déclenché à la pression du mamelon droit.</w:t>
      </w:r>
    </w:p>
    <w:p w:rsidR="0096769E" w:rsidRPr="00146C90" w:rsidRDefault="0096769E" w:rsidP="0096769E">
      <w:pPr>
        <w:rPr>
          <w:bCs/>
          <w:color w:val="000000"/>
          <w:sz w:val="24"/>
        </w:rPr>
      </w:pPr>
    </w:p>
    <w:p w:rsidR="0096769E" w:rsidRPr="00146C90" w:rsidRDefault="0096769E" w:rsidP="0096769E">
      <w:pPr>
        <w:rPr>
          <w:b/>
          <w:bCs/>
          <w:color w:val="000000"/>
          <w:sz w:val="24"/>
          <w:u w:val="single"/>
        </w:rPr>
      </w:pPr>
      <w:r w:rsidRPr="00146C90">
        <w:rPr>
          <w:b/>
          <w:bCs/>
          <w:color w:val="000000"/>
          <w:sz w:val="24"/>
          <w:u w:val="single"/>
        </w:rPr>
        <w:t>RESULTATS:</w:t>
      </w:r>
    </w:p>
    <w:p w:rsidR="0096769E" w:rsidRPr="00146C9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146C9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146C9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146C90" w:rsidRDefault="0096769E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>Absence de syndrome de masse ou de désorganisation architecturale.</w:t>
      </w:r>
    </w:p>
    <w:p w:rsidR="00635CC2" w:rsidRPr="00146C90" w:rsidRDefault="00635CC2" w:rsidP="00B276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</w:t>
      </w:r>
      <w:r w:rsidR="00B276C9">
        <w:rPr>
          <w:bCs/>
          <w:color w:val="000000"/>
          <w:sz w:val="24"/>
        </w:rPr>
        <w:t xml:space="preserve">té de situation rétro-aréolaire droite </w:t>
      </w:r>
      <w:r>
        <w:rPr>
          <w:bCs/>
          <w:color w:val="000000"/>
          <w:sz w:val="24"/>
        </w:rPr>
        <w:t>rubanée, probablement en rapport avec une ectasie canalaire.</w:t>
      </w:r>
    </w:p>
    <w:p w:rsidR="0096769E" w:rsidRPr="00146C90" w:rsidRDefault="0096769E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>Revêtement cutané fin et régulier.</w:t>
      </w:r>
    </w:p>
    <w:p w:rsidR="0096769E" w:rsidRPr="00146C90" w:rsidRDefault="0096769E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>Ganglions axillaires bilatéraux, à centre graisseux d’adiponécrose.</w:t>
      </w:r>
    </w:p>
    <w:p w:rsidR="0096769E" w:rsidRPr="00146C9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146C90" w:rsidRDefault="0096769E" w:rsidP="00146C90">
      <w:pPr>
        <w:rPr>
          <w:bCs/>
          <w:color w:val="000000"/>
          <w:sz w:val="24"/>
        </w:rPr>
      </w:pPr>
      <w:r w:rsidRPr="00146C90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146C90" w:rsidRDefault="0096769E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 xml:space="preserve">Répartition harmonieuse </w:t>
      </w:r>
      <w:r w:rsidR="00557943">
        <w:rPr>
          <w:bCs/>
          <w:color w:val="000000"/>
          <w:sz w:val="24"/>
        </w:rPr>
        <w:t>de la trame</w:t>
      </w:r>
      <w:r w:rsidRPr="00146C90">
        <w:rPr>
          <w:bCs/>
          <w:color w:val="000000"/>
          <w:sz w:val="24"/>
        </w:rPr>
        <w:t xml:space="preserve"> conjonctivo-glandulaire.</w:t>
      </w:r>
    </w:p>
    <w:p w:rsidR="0096769E" w:rsidRDefault="0096769E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>Absence de syndrome de masse solide</w:t>
      </w:r>
      <w:r w:rsidR="002E5C34">
        <w:rPr>
          <w:bCs/>
          <w:color w:val="000000"/>
          <w:sz w:val="24"/>
        </w:rPr>
        <w:t>.</w:t>
      </w:r>
    </w:p>
    <w:p w:rsidR="00672D14" w:rsidRDefault="00672D14" w:rsidP="00B276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droite estimée à 7,5 mm</w:t>
      </w:r>
      <w:r w:rsidR="00B276C9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contenu trouble mobile</w:t>
      </w:r>
      <w:r w:rsidR="00B276C9">
        <w:rPr>
          <w:bCs/>
          <w:color w:val="000000"/>
          <w:sz w:val="24"/>
        </w:rPr>
        <w:t xml:space="preserve"> sans signal Doppler, </w:t>
      </w:r>
      <w:r>
        <w:rPr>
          <w:bCs/>
          <w:color w:val="000000"/>
          <w:sz w:val="24"/>
        </w:rPr>
        <w:t>à paroi discrètement épaissie et rétro-aréolaire gauche estimée à 4,1 mm à contenu transonore et à paroi fine.</w:t>
      </w:r>
    </w:p>
    <w:p w:rsidR="00672D14" w:rsidRPr="00146C90" w:rsidRDefault="00672D14" w:rsidP="00B276C9">
      <w:pPr>
        <w:rPr>
          <w:bCs/>
          <w:color w:val="000000"/>
          <w:sz w:val="24"/>
        </w:rPr>
      </w:pPr>
      <w:r w:rsidRPr="00146C90">
        <w:rPr>
          <w:bCs/>
          <w:color w:val="000000"/>
          <w:sz w:val="24"/>
        </w:rPr>
        <w:t>Revêtement cutané fin et régulier.</w:t>
      </w:r>
    </w:p>
    <w:p w:rsidR="00672D14" w:rsidRDefault="00672D14" w:rsidP="00B276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146C90" w:rsidRDefault="0096769E" w:rsidP="0096769E">
      <w:pPr>
        <w:rPr>
          <w:bCs/>
          <w:color w:val="000000"/>
          <w:sz w:val="24"/>
        </w:rPr>
      </w:pPr>
    </w:p>
    <w:p w:rsidR="0096769E" w:rsidRPr="00146C90" w:rsidRDefault="00146C9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146C90">
        <w:rPr>
          <w:b/>
          <w:bCs/>
          <w:color w:val="000000"/>
          <w:sz w:val="24"/>
          <w:u w:val="single"/>
        </w:rPr>
        <w:t>CONCLUSION :</w:t>
      </w:r>
    </w:p>
    <w:p w:rsidR="00841952" w:rsidRDefault="004D4EA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146C90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41952">
        <w:rPr>
          <w:b/>
          <w:bCs/>
          <w:i/>
          <w:color w:val="000000"/>
          <w:sz w:val="24"/>
        </w:rPr>
        <w:t>en faveur d’</w:t>
      </w:r>
      <w:r>
        <w:rPr>
          <w:b/>
          <w:bCs/>
          <w:i/>
          <w:color w:val="000000"/>
          <w:sz w:val="24"/>
        </w:rPr>
        <w:t>une ectasie ca</w:t>
      </w:r>
      <w:r w:rsidR="00841952">
        <w:rPr>
          <w:b/>
          <w:bCs/>
          <w:i/>
          <w:color w:val="000000"/>
          <w:sz w:val="24"/>
        </w:rPr>
        <w:t>nalaire bilatérale à contenu trouble à droite.</w:t>
      </w:r>
    </w:p>
    <w:p w:rsidR="004D4EAB" w:rsidRDefault="004D4EAB" w:rsidP="0084195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41952">
        <w:rPr>
          <w:b/>
          <w:bCs/>
          <w:i/>
          <w:color w:val="000000"/>
          <w:sz w:val="24"/>
        </w:rPr>
        <w:t xml:space="preserve">Examen </w:t>
      </w:r>
      <w:r w:rsidR="0096769E" w:rsidRPr="00146C90">
        <w:rPr>
          <w:b/>
          <w:bCs/>
          <w:i/>
          <w:color w:val="000000"/>
          <w:sz w:val="24"/>
        </w:rPr>
        <w:t xml:space="preserve">classé BI-RADS </w:t>
      </w:r>
      <w:r w:rsidR="00841952">
        <w:rPr>
          <w:b/>
          <w:bCs/>
          <w:i/>
          <w:color w:val="000000"/>
          <w:sz w:val="24"/>
        </w:rPr>
        <w:t>3</w:t>
      </w:r>
      <w:r w:rsidR="0096769E" w:rsidRPr="00146C90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à droite et BI-RADS 2 de l'ACR à gauche.</w:t>
      </w:r>
    </w:p>
    <w:p w:rsidR="0096769E" w:rsidRPr="00146C90" w:rsidRDefault="004D4EA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Un contrôle échographique est souhaitable dans 03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43520" w:rsidRDefault="0024352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46C90" w:rsidRDefault="00146C9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46C90" w:rsidRPr="00146C90" w:rsidRDefault="00146C9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146C90" w:rsidRDefault="00EB2A23">
      <w:pPr>
        <w:rPr>
          <w:b/>
          <w:color w:val="000000"/>
          <w:sz w:val="24"/>
        </w:rPr>
      </w:pPr>
    </w:p>
    <w:p w:rsidR="00EB2A23" w:rsidRPr="00146C90" w:rsidRDefault="00EB2A23"/>
    <w:p w:rsidR="00EB2A23" w:rsidRPr="00146C90" w:rsidRDefault="00EB2A23"/>
    <w:p w:rsidR="00320AF6" w:rsidRPr="00146C90" w:rsidRDefault="00320AF6"/>
    <w:sectPr w:rsidR="00320AF6" w:rsidRPr="00146C9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89E" w:rsidRDefault="00C1089E" w:rsidP="00FF41A6">
      <w:r>
        <w:separator/>
      </w:r>
    </w:p>
  </w:endnote>
  <w:endnote w:type="continuationSeparator" w:id="0">
    <w:p w:rsidR="00C1089E" w:rsidRDefault="00C1089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89E" w:rsidRDefault="00C1089E" w:rsidP="00FF41A6">
      <w:r>
        <w:separator/>
      </w:r>
    </w:p>
  </w:footnote>
  <w:footnote w:type="continuationSeparator" w:id="0">
    <w:p w:rsidR="00C1089E" w:rsidRDefault="00C1089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46C90"/>
    <w:rsid w:val="001C6909"/>
    <w:rsid w:val="00243520"/>
    <w:rsid w:val="00266C96"/>
    <w:rsid w:val="002B58CC"/>
    <w:rsid w:val="002E5C34"/>
    <w:rsid w:val="00320AF6"/>
    <w:rsid w:val="00397A26"/>
    <w:rsid w:val="004038CE"/>
    <w:rsid w:val="00413297"/>
    <w:rsid w:val="00483B47"/>
    <w:rsid w:val="00487E9D"/>
    <w:rsid w:val="004D4EAB"/>
    <w:rsid w:val="004E1488"/>
    <w:rsid w:val="005018C7"/>
    <w:rsid w:val="0055089C"/>
    <w:rsid w:val="00557943"/>
    <w:rsid w:val="005A1A5D"/>
    <w:rsid w:val="00611215"/>
    <w:rsid w:val="00635CC2"/>
    <w:rsid w:val="00672D14"/>
    <w:rsid w:val="006874A4"/>
    <w:rsid w:val="006925A3"/>
    <w:rsid w:val="006A5983"/>
    <w:rsid w:val="006E396B"/>
    <w:rsid w:val="0070486C"/>
    <w:rsid w:val="007571A5"/>
    <w:rsid w:val="007F2AFE"/>
    <w:rsid w:val="00841952"/>
    <w:rsid w:val="008B1520"/>
    <w:rsid w:val="008F7A23"/>
    <w:rsid w:val="00915587"/>
    <w:rsid w:val="009455CF"/>
    <w:rsid w:val="0096769E"/>
    <w:rsid w:val="00A11F2B"/>
    <w:rsid w:val="00A627F7"/>
    <w:rsid w:val="00A76F00"/>
    <w:rsid w:val="00AB3DCA"/>
    <w:rsid w:val="00AF6EEF"/>
    <w:rsid w:val="00B00E2E"/>
    <w:rsid w:val="00B276C9"/>
    <w:rsid w:val="00B511D7"/>
    <w:rsid w:val="00B625CF"/>
    <w:rsid w:val="00B75A57"/>
    <w:rsid w:val="00BB7310"/>
    <w:rsid w:val="00BC18CE"/>
    <w:rsid w:val="00BE1C55"/>
    <w:rsid w:val="00C1089E"/>
    <w:rsid w:val="00C7676D"/>
    <w:rsid w:val="00CD057F"/>
    <w:rsid w:val="00D159C3"/>
    <w:rsid w:val="00D73D5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B84715-6B2D-4CE4-8F21-B8748A2B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2023-09-18T22:27:00Z</dcterms:created>
  <dcterms:modified xsi:type="dcterms:W3CDTF">2023-09-18T22:27:00Z</dcterms:modified>
</cp:coreProperties>
</file>