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1250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7F0C9F" w:rsidRDefault="007F0C9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C6DA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pat-462 36 ANS </w:t>
      </w:r>
    </w:p>
    <w:p w:rsidR="00EB2A23" w:rsidRDefault="00EB2A23">
      <w:pPr>
        <w:rPr>
          <w:b/>
          <w:color w:val="000000"/>
          <w:sz w:val="24"/>
        </w:rPr>
      </w:pPr>
    </w:p>
    <w:p w:rsidR="007F0C9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1250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7F0C9F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Nodule mammaire gauche.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7F0C9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7F0C9F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7F0C9F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7F0C9F" w:rsidRDefault="007F0C9F" w:rsidP="00977B7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Asymétrie </w:t>
      </w:r>
      <w:r w:rsidR="00977B7D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 xml:space="preserve">densité </w:t>
      </w:r>
      <w:r w:rsidR="00B146DF">
        <w:rPr>
          <w:rFonts w:ascii="Georgia" w:hAnsi="Georgia"/>
          <w:bCs/>
          <w:color w:val="000000"/>
          <w:sz w:val="24"/>
        </w:rPr>
        <w:t xml:space="preserve">aux contours micro-lobulés </w:t>
      </w:r>
      <w:r>
        <w:rPr>
          <w:rFonts w:ascii="Georgia" w:hAnsi="Georgia"/>
          <w:bCs/>
          <w:color w:val="000000"/>
          <w:sz w:val="24"/>
        </w:rPr>
        <w:t>au niveau du QSE gauche sans signal calcique associé.</w:t>
      </w:r>
    </w:p>
    <w:p w:rsidR="00E00D49" w:rsidRDefault="00E00D49" w:rsidP="00E00D4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00D49" w:rsidRDefault="00E00D49" w:rsidP="00E00D4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00D49" w:rsidRDefault="00E00D49" w:rsidP="00E00D4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B146DF" w:rsidRDefault="00B146DF" w:rsidP="00EC7822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du QSE gauche révèle une masse hypoéchogène, aux contours irréguliers micro-lobulés, de 06x6.5mm, à grand axe vertical, nécessitant une vérification histologique </w:t>
      </w:r>
      <w:r w:rsidR="00EC7822">
        <w:rPr>
          <w:rFonts w:ascii="Georgia" w:hAnsi="Georgia"/>
          <w:bCs/>
          <w:color w:val="000000"/>
          <w:sz w:val="24"/>
        </w:rPr>
        <w:t>situé à 12.6mm de la PAM.</w:t>
      </w:r>
    </w:p>
    <w:p w:rsidR="00EC7822" w:rsidRDefault="00EC7822" w:rsidP="00EC7822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des lésions kystiques franches simples, réparties comme suit :</w:t>
      </w:r>
    </w:p>
    <w:p w:rsidR="00EC7822" w:rsidRPr="00EC7822" w:rsidRDefault="00EC7822" w:rsidP="00EC782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EC7822">
        <w:rPr>
          <w:rFonts w:ascii="Georgia" w:hAnsi="Georgia"/>
          <w:bCs/>
          <w:i/>
          <w:iCs/>
          <w:color w:val="000000"/>
          <w:sz w:val="24"/>
        </w:rPr>
        <w:t>QMS droit de 3.4x2.8mm.</w:t>
      </w:r>
    </w:p>
    <w:p w:rsidR="00EC7822" w:rsidRPr="00EC7822" w:rsidRDefault="00EC7822" w:rsidP="00EC782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EC7822">
        <w:rPr>
          <w:rFonts w:ascii="Georgia" w:hAnsi="Georgia"/>
          <w:bCs/>
          <w:i/>
          <w:iCs/>
          <w:color w:val="000000"/>
          <w:sz w:val="24"/>
        </w:rPr>
        <w:t>Rétro-aréolaire droite de 04x3.6mm.</w:t>
      </w:r>
    </w:p>
    <w:p w:rsidR="00EC7822" w:rsidRPr="00EC7822" w:rsidRDefault="00EC7822" w:rsidP="00EC782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EC7822">
        <w:rPr>
          <w:rFonts w:ascii="Georgia" w:hAnsi="Georgia"/>
          <w:bCs/>
          <w:i/>
          <w:iCs/>
          <w:color w:val="000000"/>
          <w:sz w:val="24"/>
        </w:rPr>
        <w:t>QSE droit de 4.5x03mm.</w:t>
      </w:r>
    </w:p>
    <w:p w:rsidR="00EB565C" w:rsidRDefault="00EB565C" w:rsidP="00EC7822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C7822" w:rsidRDefault="00EB565C" w:rsidP="00EC782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C7822">
        <w:rPr>
          <w:rFonts w:ascii="Georgia" w:hAnsi="Georgia"/>
          <w:b/>
          <w:bCs/>
          <w:i/>
          <w:color w:val="000000"/>
          <w:sz w:val="24"/>
        </w:rPr>
        <w:t>en faveur d’une masse du QSE gauche associée à quelques lésions kystiques mammaires droites.</w:t>
      </w:r>
    </w:p>
    <w:p w:rsidR="00EC7822" w:rsidRDefault="00EC7822" w:rsidP="00EC782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4 de l'ACR à gauche et BI-RADS 2 de l'ACR à droite.</w:t>
      </w:r>
    </w:p>
    <w:p w:rsidR="00EC7822" w:rsidRDefault="00EC7822" w:rsidP="00EC782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micro-biopsie serait souhaitable à gauche.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EC7822" w:rsidRPr="00EB565C" w:rsidRDefault="00EC7822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1B" w:rsidRDefault="00CE5B1B" w:rsidP="00FF41A6">
      <w:r>
        <w:separator/>
      </w:r>
    </w:p>
  </w:endnote>
  <w:endnote w:type="continuationSeparator" w:id="0">
    <w:p w:rsidR="00CE5B1B" w:rsidRDefault="00CE5B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DF" w:rsidRDefault="00B146DF" w:rsidP="00F515B5">
    <w:pPr>
      <w:jc w:val="center"/>
      <w:rPr>
        <w:rFonts w:eastAsia="Calibri"/>
        <w:i/>
        <w:iCs/>
        <w:sz w:val="18"/>
        <w:szCs w:val="18"/>
      </w:rPr>
    </w:pPr>
  </w:p>
  <w:p w:rsidR="00B146DF" w:rsidRDefault="00B146DF" w:rsidP="00F515B5">
    <w:pPr>
      <w:tabs>
        <w:tab w:val="center" w:pos="4536"/>
        <w:tab w:val="right" w:pos="9072"/>
      </w:tabs>
      <w:jc w:val="center"/>
    </w:pPr>
  </w:p>
  <w:p w:rsidR="00B146DF" w:rsidRPr="00F515B5" w:rsidRDefault="00B146D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1B" w:rsidRDefault="00CE5B1B" w:rsidP="00FF41A6">
      <w:r>
        <w:separator/>
      </w:r>
    </w:p>
  </w:footnote>
  <w:footnote w:type="continuationSeparator" w:id="0">
    <w:p w:rsidR="00CE5B1B" w:rsidRDefault="00CE5B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DF" w:rsidRDefault="00B146D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146DF" w:rsidRPr="00426781" w:rsidRDefault="00B146DF" w:rsidP="00FF41A6">
    <w:pPr>
      <w:pStyle w:val="NoSpacing"/>
      <w:jc w:val="center"/>
      <w:rPr>
        <w:rFonts w:ascii="Tw Cen MT" w:hAnsi="Tw Cen MT"/>
      </w:rPr>
    </w:pPr>
  </w:p>
  <w:p w:rsidR="00B146DF" w:rsidRDefault="00B146DF" w:rsidP="00FF41A6">
    <w:pPr>
      <w:pStyle w:val="NoSpacing"/>
      <w:jc w:val="center"/>
      <w:rPr>
        <w:rFonts w:ascii="Tw Cen MT" w:hAnsi="Tw Cen MT"/>
      </w:rPr>
    </w:pPr>
  </w:p>
  <w:p w:rsidR="00B146DF" w:rsidRPr="00D104DB" w:rsidRDefault="00B146DF" w:rsidP="00FF41A6">
    <w:pPr>
      <w:pStyle w:val="NoSpacing"/>
      <w:jc w:val="center"/>
      <w:rPr>
        <w:sz w:val="16"/>
        <w:szCs w:val="16"/>
      </w:rPr>
    </w:pPr>
  </w:p>
  <w:p w:rsidR="00B146DF" w:rsidRDefault="00B146D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5EE0"/>
    <w:multiLevelType w:val="hybridMultilevel"/>
    <w:tmpl w:val="24AAD9CA"/>
    <w:lvl w:ilvl="0" w:tplc="98EC02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12503"/>
    <w:rsid w:val="00266C96"/>
    <w:rsid w:val="00291FF6"/>
    <w:rsid w:val="002B58CC"/>
    <w:rsid w:val="00320AF6"/>
    <w:rsid w:val="0038353D"/>
    <w:rsid w:val="00397A26"/>
    <w:rsid w:val="003C6DA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0C9F"/>
    <w:rsid w:val="007F2AFE"/>
    <w:rsid w:val="008B1520"/>
    <w:rsid w:val="008E0952"/>
    <w:rsid w:val="00915587"/>
    <w:rsid w:val="00977B7D"/>
    <w:rsid w:val="00991837"/>
    <w:rsid w:val="00A11F2B"/>
    <w:rsid w:val="00A76F00"/>
    <w:rsid w:val="00AB3DCA"/>
    <w:rsid w:val="00AF6EEF"/>
    <w:rsid w:val="00B00E2E"/>
    <w:rsid w:val="00B146DF"/>
    <w:rsid w:val="00B511D7"/>
    <w:rsid w:val="00B61DF7"/>
    <w:rsid w:val="00B625CF"/>
    <w:rsid w:val="00B75A57"/>
    <w:rsid w:val="00B90949"/>
    <w:rsid w:val="00BB7310"/>
    <w:rsid w:val="00BC18CE"/>
    <w:rsid w:val="00BE1C55"/>
    <w:rsid w:val="00C7676D"/>
    <w:rsid w:val="00CD057F"/>
    <w:rsid w:val="00CE5B1B"/>
    <w:rsid w:val="00D159C3"/>
    <w:rsid w:val="00DC7E65"/>
    <w:rsid w:val="00DE3E17"/>
    <w:rsid w:val="00E00D49"/>
    <w:rsid w:val="00E25639"/>
    <w:rsid w:val="00E31EF8"/>
    <w:rsid w:val="00EB2A23"/>
    <w:rsid w:val="00EB565C"/>
    <w:rsid w:val="00EC7822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3E4DB8-9673-4D67-934D-F3EB0E64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7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2023-06-05T13:13:00Z</cp:lastPrinted>
  <dcterms:created xsi:type="dcterms:W3CDTF">2023-09-18T22:27:00Z</dcterms:created>
  <dcterms:modified xsi:type="dcterms:W3CDTF">2023-09-18T22:27:00Z</dcterms:modified>
</cp:coreProperties>
</file>