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833C0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3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6856D5" w:rsidRDefault="005C2E11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pat-466 46 ANS </w:t>
      </w:r>
    </w:p>
    <w:p w:rsidR="006856D5" w:rsidRDefault="006856D5" w:rsidP="00D159C3">
      <w:pPr>
        <w:jc w:val="right"/>
        <w:rPr>
          <w:sz w:val="14"/>
          <w:szCs w:val="14"/>
        </w:rPr>
      </w:pPr>
    </w:p>
    <w:p w:rsidR="006856D5" w:rsidRPr="008B1520" w:rsidRDefault="006856D5" w:rsidP="00D159C3">
      <w:pPr>
        <w:jc w:val="right"/>
        <w:rPr>
          <w:sz w:val="14"/>
          <w:szCs w:val="14"/>
        </w:rPr>
      </w:pPr>
    </w:p>
    <w:p w:rsidR="00EB2A23" w:rsidRPr="006856D5" w:rsidRDefault="00833C03" w:rsidP="006856D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856D5">
        <w:rPr>
          <w:b/>
          <w:i/>
          <w:iCs/>
          <w:color w:val="000000"/>
          <w:sz w:val="24"/>
        </w:rPr>
        <w:t>MAMMOGRAPHIE</w:t>
      </w:r>
      <w:r w:rsidR="006856D5" w:rsidRPr="006856D5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Pr="006856D5" w:rsidRDefault="008E1FF8" w:rsidP="008E1FF8">
      <w:pPr>
        <w:rPr>
          <w:b/>
          <w:color w:val="000000"/>
          <w:sz w:val="24"/>
          <w:szCs w:val="24"/>
        </w:rPr>
      </w:pPr>
      <w:r w:rsidRPr="006856D5">
        <w:rPr>
          <w:b/>
          <w:iCs/>
          <w:color w:val="000000"/>
          <w:sz w:val="24"/>
          <w:szCs w:val="24"/>
          <w:u w:val="single"/>
        </w:rPr>
        <w:t>RESULTATS</w:t>
      </w:r>
      <w:r w:rsidRPr="006856D5">
        <w:rPr>
          <w:b/>
          <w:i/>
          <w:color w:val="000000"/>
          <w:sz w:val="24"/>
          <w:szCs w:val="24"/>
        </w:rPr>
        <w:t>:</w:t>
      </w:r>
      <w:r w:rsidRPr="006856D5">
        <w:rPr>
          <w:b/>
          <w:color w:val="000000"/>
          <w:sz w:val="24"/>
          <w:szCs w:val="24"/>
        </w:rPr>
        <w:t xml:space="preserve"> </w:t>
      </w:r>
    </w:p>
    <w:p w:rsidR="008E1FF8" w:rsidRPr="006856D5" w:rsidRDefault="008E1FF8" w:rsidP="008E1FF8">
      <w:pPr>
        <w:rPr>
          <w:b/>
          <w:color w:val="000000"/>
          <w:sz w:val="24"/>
          <w:szCs w:val="24"/>
        </w:rPr>
      </w:pPr>
    </w:p>
    <w:p w:rsidR="008E1FF8" w:rsidRPr="006856D5" w:rsidRDefault="008E1FF8" w:rsidP="006856D5">
      <w:pPr>
        <w:ind w:firstLine="708"/>
        <w:rPr>
          <w:b/>
          <w:color w:val="000000"/>
          <w:sz w:val="24"/>
          <w:szCs w:val="24"/>
        </w:rPr>
      </w:pPr>
      <w:r w:rsidRPr="006856D5">
        <w:rPr>
          <w:bCs/>
          <w:color w:val="000000"/>
          <w:sz w:val="24"/>
          <w:szCs w:val="24"/>
          <w:u w:val="single"/>
        </w:rPr>
        <w:t xml:space="preserve"> </w:t>
      </w:r>
      <w:r w:rsidRPr="006856D5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6856D5" w:rsidRPr="006856D5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E1FF8" w:rsidRPr="006856D5" w:rsidRDefault="008E1FF8" w:rsidP="00E9594D">
      <w:pPr>
        <w:rPr>
          <w:bCs/>
          <w:color w:val="000000"/>
          <w:sz w:val="24"/>
          <w:szCs w:val="24"/>
        </w:rPr>
      </w:pPr>
      <w:r w:rsidRPr="006856D5">
        <w:rPr>
          <w:bCs/>
          <w:color w:val="000000"/>
          <w:sz w:val="24"/>
          <w:szCs w:val="24"/>
        </w:rPr>
        <w:t xml:space="preserve">Seins à trame </w:t>
      </w:r>
      <w:r w:rsidR="00E9594D">
        <w:rPr>
          <w:bCs/>
          <w:color w:val="000000"/>
          <w:sz w:val="24"/>
          <w:szCs w:val="24"/>
        </w:rPr>
        <w:t>conjonctivo</w:t>
      </w:r>
      <w:r w:rsidRPr="006856D5">
        <w:rPr>
          <w:bCs/>
          <w:color w:val="000000"/>
          <w:sz w:val="24"/>
          <w:szCs w:val="24"/>
        </w:rPr>
        <w:t>-graisseuse hétérogène type b de l’ACR.</w:t>
      </w:r>
    </w:p>
    <w:p w:rsidR="008E1FF8" w:rsidRDefault="008E1FF8" w:rsidP="008E1FF8">
      <w:pPr>
        <w:rPr>
          <w:bCs/>
          <w:color w:val="000000"/>
          <w:sz w:val="24"/>
          <w:szCs w:val="24"/>
        </w:rPr>
      </w:pPr>
      <w:r w:rsidRPr="006856D5">
        <w:rPr>
          <w:bCs/>
          <w:color w:val="000000"/>
          <w:sz w:val="24"/>
          <w:szCs w:val="24"/>
        </w:rPr>
        <w:t>Absence de masse suspecte.</w:t>
      </w:r>
    </w:p>
    <w:p w:rsidR="006B0182" w:rsidRPr="006856D5" w:rsidRDefault="006B0182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Micro-calcifications cutanées annulaires bilatérales.</w:t>
      </w:r>
    </w:p>
    <w:p w:rsidR="008E1FF8" w:rsidRPr="006856D5" w:rsidRDefault="008E1FF8" w:rsidP="008E1FF8">
      <w:pPr>
        <w:rPr>
          <w:bCs/>
          <w:color w:val="000000"/>
          <w:sz w:val="24"/>
          <w:szCs w:val="24"/>
        </w:rPr>
      </w:pPr>
      <w:r w:rsidRPr="006856D5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6856D5" w:rsidRDefault="008E1FF8" w:rsidP="008E1FF8">
      <w:pPr>
        <w:rPr>
          <w:bCs/>
          <w:color w:val="000000"/>
          <w:sz w:val="24"/>
          <w:szCs w:val="24"/>
        </w:rPr>
      </w:pPr>
      <w:r w:rsidRPr="006856D5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6856D5" w:rsidRDefault="006B0182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gauches.</w:t>
      </w:r>
    </w:p>
    <w:p w:rsidR="008E1FF8" w:rsidRPr="006856D5" w:rsidRDefault="008E1FF8" w:rsidP="008E1FF8">
      <w:pPr>
        <w:rPr>
          <w:bCs/>
          <w:color w:val="000000"/>
          <w:sz w:val="24"/>
          <w:szCs w:val="24"/>
        </w:rPr>
      </w:pPr>
    </w:p>
    <w:p w:rsidR="008E1FF8" w:rsidRPr="006856D5" w:rsidRDefault="008E1FF8" w:rsidP="006856D5">
      <w:pPr>
        <w:ind w:firstLine="708"/>
        <w:rPr>
          <w:bCs/>
          <w:color w:val="000000"/>
          <w:sz w:val="24"/>
          <w:szCs w:val="24"/>
        </w:rPr>
      </w:pPr>
      <w:r w:rsidRPr="006856D5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6856D5" w:rsidRPr="006856D5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577316" w:rsidRDefault="00577316" w:rsidP="0057731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Distribution harmonieuse de la trame conjonctivo-graisseuse.</w:t>
      </w:r>
    </w:p>
    <w:p w:rsidR="00577316" w:rsidRDefault="00577316" w:rsidP="00BE5D2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Micro-kyste mammaire de l’UQS droit à paroi fine et régulière, à contenu anéchogène homogène, mesurant </w:t>
      </w:r>
      <w:r w:rsidR="00BE5D2E">
        <w:rPr>
          <w:bCs/>
          <w:color w:val="000000"/>
          <w:sz w:val="24"/>
          <w:szCs w:val="24"/>
        </w:rPr>
        <w:t>6x2 mm.</w:t>
      </w:r>
    </w:p>
    <w:p w:rsidR="008E1FF8" w:rsidRPr="006856D5" w:rsidRDefault="00577316" w:rsidP="00BE5D2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masse solide.</w:t>
      </w:r>
    </w:p>
    <w:p w:rsidR="008E1FF8" w:rsidRPr="006856D5" w:rsidRDefault="008E1FF8" w:rsidP="00BE5D2E">
      <w:pPr>
        <w:rPr>
          <w:bCs/>
          <w:color w:val="000000"/>
          <w:sz w:val="24"/>
          <w:szCs w:val="24"/>
        </w:rPr>
      </w:pPr>
      <w:r w:rsidRPr="006856D5">
        <w:rPr>
          <w:bCs/>
          <w:color w:val="000000"/>
          <w:sz w:val="24"/>
          <w:szCs w:val="24"/>
        </w:rPr>
        <w:t>Absence d’ombre acoustique pathologique.</w:t>
      </w:r>
    </w:p>
    <w:p w:rsidR="008E1FF8" w:rsidRPr="006856D5" w:rsidRDefault="008E1FF8" w:rsidP="008E1FF8">
      <w:pPr>
        <w:rPr>
          <w:bCs/>
          <w:color w:val="000000"/>
          <w:sz w:val="24"/>
          <w:szCs w:val="24"/>
        </w:rPr>
      </w:pPr>
      <w:r w:rsidRPr="006856D5">
        <w:rPr>
          <w:bCs/>
          <w:color w:val="000000"/>
          <w:sz w:val="24"/>
          <w:szCs w:val="24"/>
        </w:rPr>
        <w:t>Système canalaire non dilaté.</w:t>
      </w:r>
    </w:p>
    <w:p w:rsidR="008E1FF8" w:rsidRPr="006856D5" w:rsidRDefault="008E1FF8" w:rsidP="00BE5D2E">
      <w:pPr>
        <w:rPr>
          <w:bCs/>
          <w:color w:val="000000"/>
          <w:sz w:val="24"/>
          <w:szCs w:val="24"/>
        </w:rPr>
      </w:pPr>
      <w:r w:rsidRPr="006856D5">
        <w:rPr>
          <w:bCs/>
          <w:color w:val="000000"/>
          <w:sz w:val="24"/>
          <w:szCs w:val="24"/>
        </w:rPr>
        <w:t>Revêtement cutané fin et régulier.</w:t>
      </w:r>
    </w:p>
    <w:p w:rsidR="004735BD" w:rsidRDefault="00577316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d’allure réactionnelle inflammatoire.</w:t>
      </w:r>
    </w:p>
    <w:p w:rsidR="008E1FF8" w:rsidRPr="006856D5" w:rsidRDefault="004735BD" w:rsidP="00BE5D2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La tuméfaction mammaire palpée sous axillaire droite correspond à un lipome sous cutané ovalaire, bien limité, isoéchogène, mesurant</w:t>
      </w:r>
      <w:r w:rsidR="00BE5D2E">
        <w:rPr>
          <w:bCs/>
          <w:color w:val="000000"/>
          <w:sz w:val="24"/>
          <w:szCs w:val="24"/>
        </w:rPr>
        <w:t xml:space="preserve"> 28x19 mm.</w:t>
      </w:r>
      <w:r w:rsidR="00577316">
        <w:rPr>
          <w:bCs/>
          <w:color w:val="000000"/>
          <w:sz w:val="24"/>
          <w:szCs w:val="24"/>
        </w:rPr>
        <w:t xml:space="preserve"> </w:t>
      </w:r>
    </w:p>
    <w:p w:rsidR="008E1FF8" w:rsidRPr="006856D5" w:rsidRDefault="008E1FF8" w:rsidP="008E1FF8">
      <w:pPr>
        <w:rPr>
          <w:bCs/>
          <w:color w:val="000000"/>
          <w:sz w:val="24"/>
          <w:szCs w:val="24"/>
        </w:rPr>
      </w:pPr>
    </w:p>
    <w:p w:rsidR="008E1FF8" w:rsidRPr="006856D5" w:rsidRDefault="006856D5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6856D5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6856D5">
        <w:rPr>
          <w:b/>
          <w:bCs/>
          <w:iCs/>
          <w:color w:val="000000"/>
          <w:sz w:val="24"/>
          <w:szCs w:val="24"/>
        </w:rPr>
        <w:t xml:space="preserve"> :</w:t>
      </w:r>
    </w:p>
    <w:p w:rsidR="00AB7C79" w:rsidRDefault="00FB6AC9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6856D5">
        <w:rPr>
          <w:b/>
          <w:bCs/>
          <w:i/>
          <w:color w:val="000000"/>
          <w:sz w:val="24"/>
          <w:szCs w:val="24"/>
        </w:rPr>
        <w:t xml:space="preserve">Mammographie bilatérale et échographie mammaire sans lésion </w:t>
      </w:r>
      <w:r w:rsidR="00AB7C79">
        <w:rPr>
          <w:b/>
          <w:bCs/>
          <w:i/>
          <w:color w:val="000000"/>
          <w:sz w:val="24"/>
          <w:szCs w:val="24"/>
        </w:rPr>
        <w:t xml:space="preserve">focale </w:t>
      </w:r>
      <w:r w:rsidR="008E1FF8" w:rsidRPr="006856D5">
        <w:rPr>
          <w:b/>
          <w:bCs/>
          <w:i/>
          <w:color w:val="000000"/>
          <w:sz w:val="24"/>
          <w:szCs w:val="24"/>
        </w:rPr>
        <w:t>péjorative</w:t>
      </w:r>
      <w:r w:rsidR="00AB7C79">
        <w:rPr>
          <w:b/>
          <w:bCs/>
          <w:i/>
          <w:color w:val="000000"/>
          <w:sz w:val="24"/>
          <w:szCs w:val="24"/>
        </w:rPr>
        <w:t>, hormis un micro-kyste mammaire simple du sein droit.</w:t>
      </w:r>
    </w:p>
    <w:p w:rsidR="008E1FF8" w:rsidRPr="006856D5" w:rsidRDefault="00FB6AC9" w:rsidP="000B1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6856D5">
        <w:rPr>
          <w:b/>
          <w:bCs/>
          <w:i/>
          <w:color w:val="000000"/>
          <w:sz w:val="24"/>
          <w:szCs w:val="24"/>
        </w:rPr>
        <w:t xml:space="preserve">Examen classé </w:t>
      </w:r>
      <w:r w:rsidR="00AB7C79">
        <w:rPr>
          <w:b/>
          <w:bCs/>
          <w:i/>
          <w:color w:val="000000"/>
          <w:sz w:val="24"/>
          <w:szCs w:val="24"/>
        </w:rPr>
        <w:t xml:space="preserve">BI-RADS 2 de l'ACR à droite </w:t>
      </w:r>
      <w:r w:rsidR="000B114B">
        <w:rPr>
          <w:b/>
          <w:bCs/>
          <w:i/>
          <w:color w:val="000000"/>
          <w:sz w:val="24"/>
          <w:szCs w:val="24"/>
        </w:rPr>
        <w:t>comme</w:t>
      </w:r>
      <w:r w:rsidR="00C76335">
        <w:rPr>
          <w:b/>
          <w:bCs/>
          <w:i/>
          <w:color w:val="000000"/>
          <w:sz w:val="24"/>
          <w:szCs w:val="24"/>
        </w:rPr>
        <w:t xml:space="preserve"> à gauche</w:t>
      </w:r>
      <w:r w:rsidR="008E1FF8" w:rsidRPr="006856D5">
        <w:rPr>
          <w:b/>
          <w:bCs/>
          <w:i/>
          <w:color w:val="000000"/>
          <w:sz w:val="24"/>
          <w:szCs w:val="24"/>
        </w:rPr>
        <w:t>.</w:t>
      </w:r>
    </w:p>
    <w:p w:rsidR="00EB2A23" w:rsidRPr="006856D5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0B114B" w:rsidRDefault="000B114B">
      <w:pPr>
        <w:pStyle w:val="Heading3"/>
        <w:rPr>
          <w:i/>
          <w:iCs/>
          <w:szCs w:val="24"/>
        </w:rPr>
      </w:pPr>
    </w:p>
    <w:p w:rsidR="000B114B" w:rsidRDefault="000B114B">
      <w:pPr>
        <w:pStyle w:val="Heading3"/>
        <w:rPr>
          <w:i/>
          <w:iCs/>
          <w:szCs w:val="24"/>
        </w:rPr>
      </w:pPr>
    </w:p>
    <w:p w:rsidR="00320AF6" w:rsidRPr="006856D5" w:rsidRDefault="00320AF6">
      <w:pPr>
        <w:rPr>
          <w:sz w:val="24"/>
          <w:szCs w:val="24"/>
        </w:rPr>
      </w:pPr>
    </w:p>
    <w:sectPr w:rsidR="00320AF6" w:rsidRPr="006856D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71C" w:rsidRDefault="0085471C" w:rsidP="00FF41A6">
      <w:r>
        <w:separator/>
      </w:r>
    </w:p>
  </w:endnote>
  <w:endnote w:type="continuationSeparator" w:id="0">
    <w:p w:rsidR="0085471C" w:rsidRDefault="0085471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71C" w:rsidRDefault="0085471C" w:rsidP="00FF41A6">
      <w:r>
        <w:separator/>
      </w:r>
    </w:p>
  </w:footnote>
  <w:footnote w:type="continuationSeparator" w:id="0">
    <w:p w:rsidR="0085471C" w:rsidRDefault="0085471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114B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735BD"/>
    <w:rsid w:val="00483B47"/>
    <w:rsid w:val="00487E9D"/>
    <w:rsid w:val="004B2CC6"/>
    <w:rsid w:val="004E0DFB"/>
    <w:rsid w:val="004E1488"/>
    <w:rsid w:val="005018C7"/>
    <w:rsid w:val="0055089C"/>
    <w:rsid w:val="00577316"/>
    <w:rsid w:val="005B3A89"/>
    <w:rsid w:val="005C2E11"/>
    <w:rsid w:val="006856D5"/>
    <w:rsid w:val="006925A3"/>
    <w:rsid w:val="006A5983"/>
    <w:rsid w:val="006B0182"/>
    <w:rsid w:val="006E396B"/>
    <w:rsid w:val="00742CE8"/>
    <w:rsid w:val="007571A5"/>
    <w:rsid w:val="007F2AFE"/>
    <w:rsid w:val="00800D4A"/>
    <w:rsid w:val="00833C03"/>
    <w:rsid w:val="0085471C"/>
    <w:rsid w:val="008B1520"/>
    <w:rsid w:val="008E1FF8"/>
    <w:rsid w:val="00915587"/>
    <w:rsid w:val="00991837"/>
    <w:rsid w:val="00A0458F"/>
    <w:rsid w:val="00A11F2B"/>
    <w:rsid w:val="00A76F00"/>
    <w:rsid w:val="00AB3DCA"/>
    <w:rsid w:val="00AB7C79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BE5D2E"/>
    <w:rsid w:val="00C76335"/>
    <w:rsid w:val="00C7676D"/>
    <w:rsid w:val="00CD057F"/>
    <w:rsid w:val="00D159C3"/>
    <w:rsid w:val="00D33538"/>
    <w:rsid w:val="00DC7E65"/>
    <w:rsid w:val="00DE3E17"/>
    <w:rsid w:val="00E25639"/>
    <w:rsid w:val="00E31EF8"/>
    <w:rsid w:val="00E9594D"/>
    <w:rsid w:val="00EB2A23"/>
    <w:rsid w:val="00EE4ACF"/>
    <w:rsid w:val="00F45755"/>
    <w:rsid w:val="00F515B5"/>
    <w:rsid w:val="00F7627E"/>
    <w:rsid w:val="00FB18E1"/>
    <w:rsid w:val="00FB6AC9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1F186F-B4C6-479B-B220-8FB296FA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1166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2023-09-18T22:27:00Z</dcterms:created>
  <dcterms:modified xsi:type="dcterms:W3CDTF">2023-09-18T22:27:00Z</dcterms:modified>
</cp:coreProperties>
</file>