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7C252F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28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A3732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pat-472 62 ANS </w:t>
      </w:r>
      <w:r w:rsidR="007C252F">
        <w:rPr>
          <w:b/>
          <w:color w:val="000000"/>
          <w:sz w:val="24"/>
        </w:rPr>
        <w:t>MAMMOGRAPHIE UNILATERALE</w:t>
      </w:r>
      <w:r w:rsidR="00D15755">
        <w:rPr>
          <w:b/>
          <w:color w:val="000000"/>
          <w:sz w:val="24"/>
        </w:rPr>
        <w:t xml:space="preserve"> DUS EIN GAUCHE </w:t>
      </w:r>
    </w:p>
    <w:p w:rsidR="00EB2A23" w:rsidRDefault="00EB2A23">
      <w:pPr>
        <w:rPr>
          <w:b/>
          <w:color w:val="000000"/>
          <w:sz w:val="24"/>
        </w:rPr>
      </w:pPr>
    </w:p>
    <w:p w:rsidR="00D15755" w:rsidRPr="00D15755" w:rsidRDefault="00D15755">
      <w:pPr>
        <w:rPr>
          <w:b/>
          <w:iCs/>
          <w:color w:val="000000"/>
          <w:sz w:val="28"/>
          <w:u w:val="single"/>
        </w:rPr>
      </w:pPr>
      <w:r w:rsidRPr="00D15755">
        <w:rPr>
          <w:b/>
          <w:iCs/>
          <w:color w:val="000000"/>
          <w:sz w:val="28"/>
          <w:u w:val="single"/>
        </w:rPr>
        <w:t>Indication :</w:t>
      </w:r>
    </w:p>
    <w:p w:rsidR="00D15755" w:rsidRDefault="00D15755">
      <w:pPr>
        <w:rPr>
          <w:b/>
          <w:color w:val="000000"/>
          <w:sz w:val="24"/>
        </w:rPr>
      </w:pPr>
    </w:p>
    <w:p w:rsidR="00EB2A23" w:rsidRPr="00D15755" w:rsidRDefault="00D15755">
      <w:pPr>
        <w:rPr>
          <w:bCs/>
          <w:color w:val="000000"/>
          <w:sz w:val="24"/>
        </w:rPr>
      </w:pPr>
      <w:r w:rsidRPr="00D15755">
        <w:rPr>
          <w:bCs/>
          <w:color w:val="000000"/>
          <w:sz w:val="24"/>
        </w:rPr>
        <w:t>Néoplasie mammaire droite</w:t>
      </w:r>
      <w:r>
        <w:rPr>
          <w:bCs/>
          <w:color w:val="000000"/>
          <w:sz w:val="24"/>
        </w:rPr>
        <w:t xml:space="preserve"> opérée de façon radicale</w:t>
      </w:r>
      <w:r w:rsidRPr="00D15755">
        <w:rPr>
          <w:bCs/>
          <w:color w:val="000000"/>
          <w:sz w:val="24"/>
        </w:rPr>
        <w:t>.</w:t>
      </w:r>
    </w:p>
    <w:p w:rsidR="00D15755" w:rsidRDefault="00D15755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D15755" w:rsidRDefault="00D15755" w:rsidP="00C4038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</w:t>
      </w:r>
      <w:r w:rsidR="008E1FF8">
        <w:rPr>
          <w:bCs/>
          <w:color w:val="000000"/>
          <w:sz w:val="24"/>
        </w:rPr>
        <w:t xml:space="preserve"> à trame </w:t>
      </w:r>
      <w:r>
        <w:rPr>
          <w:bCs/>
          <w:color w:val="000000"/>
          <w:sz w:val="24"/>
        </w:rPr>
        <w:t>dense</w:t>
      </w:r>
      <w:r w:rsidR="00C40382">
        <w:rPr>
          <w:bCs/>
          <w:color w:val="000000"/>
          <w:sz w:val="24"/>
        </w:rPr>
        <w:t xml:space="preserve"> hétérogène </w:t>
      </w:r>
      <w:r>
        <w:rPr>
          <w:bCs/>
          <w:color w:val="000000"/>
          <w:sz w:val="24"/>
        </w:rPr>
        <w:t>type c.</w:t>
      </w:r>
    </w:p>
    <w:p w:rsidR="00D15755" w:rsidRDefault="00D15755" w:rsidP="00D15755">
      <w:pPr>
        <w:rPr>
          <w:bCs/>
          <w:color w:val="000000"/>
          <w:sz w:val="24"/>
        </w:rPr>
      </w:pPr>
    </w:p>
    <w:p w:rsidR="00D15755" w:rsidRDefault="00D15755" w:rsidP="00D1575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 calcification du QSE gauche ronde, bénigne.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Pr="00B27B66" w:rsidRDefault="008E1FF8" w:rsidP="008E1FF8">
      <w:pPr>
        <w:rPr>
          <w:bCs/>
          <w:color w:val="000000"/>
          <w:sz w:val="24"/>
        </w:rPr>
      </w:pPr>
      <w:r w:rsidRPr="00B27B66">
        <w:rPr>
          <w:bCs/>
          <w:color w:val="000000"/>
          <w:sz w:val="24"/>
        </w:rPr>
        <w:t>Absence de masse suspecte.</w:t>
      </w:r>
    </w:p>
    <w:p w:rsidR="008E1FF8" w:rsidRPr="00B27B66" w:rsidRDefault="008E1FF8" w:rsidP="008E1FF8">
      <w:pPr>
        <w:rPr>
          <w:bCs/>
          <w:color w:val="000000"/>
          <w:sz w:val="24"/>
        </w:rPr>
      </w:pPr>
    </w:p>
    <w:p w:rsidR="008E1FF8" w:rsidRPr="00B27B66" w:rsidRDefault="008E1FF8" w:rsidP="008E1FF8">
      <w:pPr>
        <w:rPr>
          <w:bCs/>
          <w:color w:val="000000"/>
          <w:sz w:val="24"/>
        </w:rPr>
      </w:pPr>
      <w:r w:rsidRPr="00B27B66">
        <w:rPr>
          <w:bCs/>
          <w:color w:val="000000"/>
          <w:sz w:val="24"/>
        </w:rPr>
        <w:t>Absence de foyer de micro-calcifications péjoratif.</w:t>
      </w:r>
    </w:p>
    <w:p w:rsidR="008E1FF8" w:rsidRPr="00B27B66" w:rsidRDefault="008E1FF8" w:rsidP="008E1FF8">
      <w:pPr>
        <w:rPr>
          <w:bCs/>
          <w:color w:val="000000"/>
          <w:sz w:val="24"/>
        </w:rPr>
      </w:pPr>
    </w:p>
    <w:p w:rsidR="008E1FF8" w:rsidRPr="00B27B66" w:rsidRDefault="008E1FF8" w:rsidP="008E1FF8">
      <w:pPr>
        <w:rPr>
          <w:bCs/>
          <w:color w:val="000000"/>
          <w:sz w:val="24"/>
        </w:rPr>
      </w:pPr>
      <w:r w:rsidRPr="00B27B66">
        <w:rPr>
          <w:bCs/>
          <w:color w:val="000000"/>
          <w:sz w:val="24"/>
        </w:rPr>
        <w:t xml:space="preserve">Liseré cutané fin et régulier. </w:t>
      </w:r>
    </w:p>
    <w:p w:rsidR="008E1FF8" w:rsidRPr="00B27B66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 w:rsidRPr="00B27B66"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D15755" w:rsidRDefault="00D15755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Distribution harmonieuse de la trame conjonctivo glandulaire.</w:t>
      </w:r>
    </w:p>
    <w:p w:rsidR="00D15755" w:rsidRDefault="00D15755" w:rsidP="008E1FF8">
      <w:pPr>
        <w:rPr>
          <w:bCs/>
          <w:color w:val="000000"/>
          <w:sz w:val="24"/>
        </w:rPr>
      </w:pPr>
    </w:p>
    <w:p w:rsidR="008E1FF8" w:rsidRDefault="008E1FF8" w:rsidP="00D1575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D15755" w:rsidRDefault="00D15755" w:rsidP="00D15755">
      <w:pPr>
        <w:rPr>
          <w:bCs/>
          <w:color w:val="000000"/>
          <w:sz w:val="24"/>
        </w:rPr>
      </w:pPr>
    </w:p>
    <w:p w:rsidR="00D15755" w:rsidRDefault="00D15755" w:rsidP="00D1575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 aréolaire gauche atteignant 4 mm d’épaisseur maximale, à paroi fine, à contenu échogène, non vascularisée au doppler.</w:t>
      </w:r>
    </w:p>
    <w:p w:rsidR="00D15755" w:rsidRDefault="00D15755" w:rsidP="00D15755">
      <w:pPr>
        <w:rPr>
          <w:bCs/>
          <w:color w:val="000000"/>
          <w:sz w:val="24"/>
        </w:rPr>
      </w:pPr>
    </w:p>
    <w:p w:rsidR="00D15755" w:rsidRDefault="00D15755" w:rsidP="00D1575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Sous cicatriciel droit :</w:t>
      </w:r>
    </w:p>
    <w:p w:rsidR="00D15755" w:rsidRDefault="00D15755" w:rsidP="00D1575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D15755" w:rsidRDefault="00D15755" w:rsidP="00D1575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collection.</w:t>
      </w:r>
    </w:p>
    <w:p w:rsidR="00D15755" w:rsidRDefault="00D15755" w:rsidP="0002318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Deux ganglions axillaires droits ovalaires, à cortex fin et hile graisseux, de morphologie conservée, mesurant </w:t>
      </w:r>
      <w:r w:rsidR="00023182">
        <w:rPr>
          <w:bCs/>
          <w:color w:val="000000"/>
          <w:sz w:val="24"/>
        </w:rPr>
        <w:t>2,7 mm</w:t>
      </w:r>
      <w:r>
        <w:rPr>
          <w:bCs/>
          <w:color w:val="000000"/>
          <w:sz w:val="24"/>
        </w:rPr>
        <w:t xml:space="preserve"> et </w:t>
      </w:r>
      <w:r w:rsidR="00023182">
        <w:rPr>
          <w:bCs/>
          <w:color w:val="000000"/>
          <w:sz w:val="24"/>
        </w:rPr>
        <w:t xml:space="preserve">3,3 </w:t>
      </w:r>
      <w:r>
        <w:rPr>
          <w:bCs/>
          <w:color w:val="000000"/>
          <w:sz w:val="24"/>
        </w:rPr>
        <w:t>mm.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FE6EAE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FE6EAE" w:rsidP="00FE6EAE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Echographie unilatérale et échographie mammaire sans lésion focale péjorative sous cicatricielle.</w:t>
      </w:r>
    </w:p>
    <w:p w:rsidR="00FE6EAE" w:rsidRDefault="00FE6EAE" w:rsidP="00FE6EAE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Ganglions axillaires droits sans caractère morphologique péjoratif.</w:t>
      </w:r>
    </w:p>
    <w:p w:rsidR="00FE6EAE" w:rsidRDefault="00FE6EAE" w:rsidP="00FE6EAE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Ectasie canalaire gauche à contenu remanié, classé BI-RADS 3 de l'ACR : prévoir un contrôle échographique dans 6 mois.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sectPr w:rsidR="00EB2A23" w:rsidRPr="008E1FF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48F" w:rsidRDefault="0055748F" w:rsidP="00FF41A6">
      <w:r>
        <w:separator/>
      </w:r>
    </w:p>
  </w:endnote>
  <w:endnote w:type="continuationSeparator" w:id="0">
    <w:p w:rsidR="0055748F" w:rsidRDefault="0055748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48F" w:rsidRDefault="0055748F" w:rsidP="00FF41A6">
      <w:r>
        <w:separator/>
      </w:r>
    </w:p>
  </w:footnote>
  <w:footnote w:type="continuationSeparator" w:id="0">
    <w:p w:rsidR="0055748F" w:rsidRDefault="0055748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23182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5748F"/>
    <w:rsid w:val="006925A3"/>
    <w:rsid w:val="006A5983"/>
    <w:rsid w:val="006E396B"/>
    <w:rsid w:val="00742CE8"/>
    <w:rsid w:val="007571A5"/>
    <w:rsid w:val="0079577D"/>
    <w:rsid w:val="007C252F"/>
    <w:rsid w:val="007F2AFE"/>
    <w:rsid w:val="008B1520"/>
    <w:rsid w:val="008E1FF8"/>
    <w:rsid w:val="00915587"/>
    <w:rsid w:val="00991837"/>
    <w:rsid w:val="00A0458F"/>
    <w:rsid w:val="00A11F2B"/>
    <w:rsid w:val="00A3732F"/>
    <w:rsid w:val="00A76F00"/>
    <w:rsid w:val="00AB3DCA"/>
    <w:rsid w:val="00AE6809"/>
    <w:rsid w:val="00AF6EEF"/>
    <w:rsid w:val="00B00E2E"/>
    <w:rsid w:val="00B27B66"/>
    <w:rsid w:val="00B511D7"/>
    <w:rsid w:val="00B625CF"/>
    <w:rsid w:val="00B75A57"/>
    <w:rsid w:val="00B90949"/>
    <w:rsid w:val="00BB7310"/>
    <w:rsid w:val="00BC18CE"/>
    <w:rsid w:val="00BE1C55"/>
    <w:rsid w:val="00C40382"/>
    <w:rsid w:val="00C7676D"/>
    <w:rsid w:val="00CD057F"/>
    <w:rsid w:val="00D15755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E6EAE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60FFB2-02D4-4EC6-A33B-A83712EF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1256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2023-05-28T12:11:00Z</cp:lastPrinted>
  <dcterms:created xsi:type="dcterms:W3CDTF">2023-09-18T22:28:00Z</dcterms:created>
  <dcterms:modified xsi:type="dcterms:W3CDTF">2023-09-18T22:28:00Z</dcterms:modified>
</cp:coreProperties>
</file>