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6A25D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8 juin 2023</w:t>
      </w:r>
    </w:p>
    <w:p w:rsidR="00BC18CE" w:rsidRPr="001D4A1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D4A1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835B9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pat-474 78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D4A13" w:rsidRDefault="006A25D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D4A13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482366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Masse du sillon sous-mammaire gauche dans sa partie externe.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de type b de l’ACR. </w:t>
      </w:r>
    </w:p>
    <w:p w:rsidR="00482366" w:rsidRDefault="00482366" w:rsidP="0048236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La situation de la masse ne permet pas de la visualiser au niveau des seins à cause de l’impossibilité de dégager le sein à ce niveau.</w:t>
      </w:r>
    </w:p>
    <w:p w:rsidR="00567308" w:rsidRDefault="00567308" w:rsidP="0048236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BE7EAB" w:rsidRDefault="00BE7EAB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bilatérales bénignes en « rails ».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484A0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484A04">
        <w:rPr>
          <w:rFonts w:ascii="Georgia" w:hAnsi="Georgia"/>
          <w:bCs/>
          <w:color w:val="000000"/>
          <w:sz w:val="24"/>
        </w:rPr>
        <w:t>insuffisamment dégagées</w:t>
      </w:r>
      <w:r>
        <w:rPr>
          <w:rFonts w:ascii="Georgia" w:hAnsi="Georgia"/>
          <w:bCs/>
          <w:color w:val="000000"/>
          <w:sz w:val="24"/>
        </w:rPr>
        <w:t>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484A04" w:rsidRDefault="00484A04" w:rsidP="000F322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Le balayage échographique du sein gauche retrouve </w:t>
      </w:r>
      <w:r w:rsidR="000F3221">
        <w:rPr>
          <w:rFonts w:ascii="Georgia" w:hAnsi="Georgia"/>
          <w:bCs/>
          <w:color w:val="000000"/>
          <w:sz w:val="24"/>
        </w:rPr>
        <w:t xml:space="preserve">dans la partie externe </w:t>
      </w:r>
      <w:r>
        <w:rPr>
          <w:rFonts w:ascii="Georgia" w:hAnsi="Georgia"/>
          <w:bCs/>
          <w:color w:val="000000"/>
          <w:sz w:val="24"/>
        </w:rPr>
        <w:t xml:space="preserve">du sillon sous-mammaire </w:t>
      </w:r>
      <w:r w:rsidR="000F3221">
        <w:rPr>
          <w:rFonts w:ascii="Georgia" w:hAnsi="Georgia"/>
          <w:bCs/>
          <w:color w:val="000000"/>
          <w:sz w:val="24"/>
        </w:rPr>
        <w:t>une masse hypoéchogène hétérogène, mal circonscrite, irrégulière</w:t>
      </w:r>
      <w:r w:rsidR="00BE7EAB">
        <w:rPr>
          <w:rFonts w:ascii="Georgia" w:hAnsi="Georgia"/>
          <w:bCs/>
          <w:color w:val="000000"/>
          <w:sz w:val="24"/>
        </w:rPr>
        <w:t>, atténuante, estimée globalement à 34x28.7mm.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BE7EAB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 gauche libre</w:t>
      </w:r>
      <w:r w:rsidR="00567308">
        <w:rPr>
          <w:rFonts w:ascii="Georgia" w:hAnsi="Georgia"/>
          <w:bCs/>
          <w:color w:val="000000"/>
          <w:sz w:val="24"/>
        </w:rPr>
        <w:t>.</w:t>
      </w:r>
    </w:p>
    <w:p w:rsidR="00567308" w:rsidRDefault="00BE7EAB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sein droit est sans particularité.</w:t>
      </w:r>
    </w:p>
    <w:p w:rsidR="00BE7EAB" w:rsidRDefault="00BE7EAB" w:rsidP="00BE7EA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droits, de morphologie conservée, estimés à 08x4.4mm et 07x07mm.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BE7EAB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BE7EAB">
        <w:rPr>
          <w:rFonts w:ascii="Georgia" w:hAnsi="Georgia"/>
          <w:b/>
          <w:bCs/>
          <w:i/>
          <w:color w:val="000000"/>
          <w:sz w:val="24"/>
        </w:rPr>
        <w:t>en faveur d’une volumineuse masse du sillon sous-mammaire gauche dans sa partie externe.</w:t>
      </w:r>
    </w:p>
    <w:p w:rsidR="00BE7EAB" w:rsidRDefault="00BE7EAB" w:rsidP="00BE7EA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5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gauche et BI-RADS 2 de l'ACR à droite, en raison de calcifications athéromateuses.</w:t>
      </w:r>
    </w:p>
    <w:p w:rsidR="00484A04" w:rsidRDefault="00484A04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B01" w:rsidRDefault="00DE0B01" w:rsidP="00FF41A6">
      <w:r>
        <w:separator/>
      </w:r>
    </w:p>
  </w:endnote>
  <w:endnote w:type="continuationSeparator" w:id="0">
    <w:p w:rsidR="00DE0B01" w:rsidRDefault="00DE0B0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B01" w:rsidRDefault="00DE0B01" w:rsidP="00FF41A6">
      <w:r>
        <w:separator/>
      </w:r>
    </w:p>
  </w:footnote>
  <w:footnote w:type="continuationSeparator" w:id="0">
    <w:p w:rsidR="00DE0B01" w:rsidRDefault="00DE0B0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0F3221"/>
    <w:rsid w:val="00136EEF"/>
    <w:rsid w:val="001D4A13"/>
    <w:rsid w:val="00215563"/>
    <w:rsid w:val="00266C96"/>
    <w:rsid w:val="00271C54"/>
    <w:rsid w:val="00291FF6"/>
    <w:rsid w:val="002B58CC"/>
    <w:rsid w:val="00320AF6"/>
    <w:rsid w:val="0038353D"/>
    <w:rsid w:val="00397A26"/>
    <w:rsid w:val="004038CE"/>
    <w:rsid w:val="00413297"/>
    <w:rsid w:val="00425DD9"/>
    <w:rsid w:val="00482366"/>
    <w:rsid w:val="00483B47"/>
    <w:rsid w:val="00484A04"/>
    <w:rsid w:val="00487E9D"/>
    <w:rsid w:val="004E0DFB"/>
    <w:rsid w:val="004E1488"/>
    <w:rsid w:val="005018C7"/>
    <w:rsid w:val="0055089C"/>
    <w:rsid w:val="00567308"/>
    <w:rsid w:val="006925A3"/>
    <w:rsid w:val="006A25D1"/>
    <w:rsid w:val="006A5983"/>
    <w:rsid w:val="006E396B"/>
    <w:rsid w:val="007571A5"/>
    <w:rsid w:val="00777C76"/>
    <w:rsid w:val="007F2AFE"/>
    <w:rsid w:val="00835B9C"/>
    <w:rsid w:val="008B1520"/>
    <w:rsid w:val="00915587"/>
    <w:rsid w:val="00991837"/>
    <w:rsid w:val="009E67C7"/>
    <w:rsid w:val="00A11F2B"/>
    <w:rsid w:val="00A76F00"/>
    <w:rsid w:val="00AB3DCA"/>
    <w:rsid w:val="00AF6EEF"/>
    <w:rsid w:val="00AF7E0A"/>
    <w:rsid w:val="00B00E2E"/>
    <w:rsid w:val="00B511D7"/>
    <w:rsid w:val="00B625CF"/>
    <w:rsid w:val="00B75A57"/>
    <w:rsid w:val="00B90949"/>
    <w:rsid w:val="00BB7310"/>
    <w:rsid w:val="00BC18CE"/>
    <w:rsid w:val="00BE1C55"/>
    <w:rsid w:val="00BE7EAB"/>
    <w:rsid w:val="00C7676D"/>
    <w:rsid w:val="00CD057F"/>
    <w:rsid w:val="00D159C3"/>
    <w:rsid w:val="00DC7E65"/>
    <w:rsid w:val="00DE0B01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DFB018-74C5-4858-8C0F-BF3042AE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1357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2023-09-18T22:28:00Z</dcterms:created>
  <dcterms:modified xsi:type="dcterms:W3CDTF">2023-09-18T22:28:00Z</dcterms:modified>
</cp:coreProperties>
</file>