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1F696E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jeudi 27 juillet 2023</w:t>
      </w:r>
    </w:p>
    <w:p w:rsidR="004627D7" w:rsidRDefault="004627D7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F10F96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pat-50 32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1F696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Pr="004627D7" w:rsidRDefault="00EB2A23">
      <w:pPr>
        <w:rPr>
          <w:b/>
          <w:i/>
          <w:iCs/>
          <w:color w:val="000000"/>
          <w:sz w:val="24"/>
        </w:rPr>
      </w:pPr>
    </w:p>
    <w:p w:rsidR="00EB2A23" w:rsidRPr="004627D7" w:rsidRDefault="004627D7">
      <w:pPr>
        <w:rPr>
          <w:b/>
          <w:iCs/>
          <w:color w:val="000000"/>
          <w:sz w:val="28"/>
          <w:u w:val="single"/>
        </w:rPr>
      </w:pPr>
      <w:r w:rsidRPr="004627D7">
        <w:rPr>
          <w:b/>
          <w:iCs/>
          <w:color w:val="000000"/>
          <w:sz w:val="28"/>
          <w:u w:val="single"/>
        </w:rPr>
        <w:t>Indication :</w:t>
      </w:r>
    </w:p>
    <w:p w:rsidR="004627D7" w:rsidRPr="004627D7" w:rsidRDefault="004627D7">
      <w:pPr>
        <w:rPr>
          <w:bCs/>
          <w:color w:val="000000"/>
          <w:sz w:val="24"/>
        </w:rPr>
      </w:pPr>
      <w:r w:rsidRPr="004627D7">
        <w:rPr>
          <w:bCs/>
          <w:color w:val="000000"/>
          <w:sz w:val="24"/>
        </w:rPr>
        <w:t>Mastodynies bilatérales.</w:t>
      </w:r>
    </w:p>
    <w:p w:rsidR="004627D7" w:rsidRDefault="004627D7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4627D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</w:t>
      </w:r>
      <w:r w:rsidR="004627D7">
        <w:rPr>
          <w:bCs/>
          <w:color w:val="000000"/>
          <w:sz w:val="24"/>
        </w:rPr>
        <w:t>denses hétérogènes type c</w:t>
      </w:r>
      <w:r>
        <w:rPr>
          <w:bCs/>
          <w:color w:val="000000"/>
          <w:sz w:val="24"/>
        </w:rPr>
        <w:t xml:space="preserve"> de l’ACR.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</w:t>
      </w:r>
      <w:r w:rsidR="004627D7">
        <w:rPr>
          <w:bCs/>
          <w:color w:val="000000"/>
          <w:sz w:val="24"/>
        </w:rPr>
        <w:t xml:space="preserve"> de syndrome de masse ou</w:t>
      </w:r>
      <w:r>
        <w:rPr>
          <w:bCs/>
          <w:color w:val="000000"/>
          <w:sz w:val="24"/>
        </w:rPr>
        <w:t xml:space="preserve"> d’image d’opacité nodulo-stellaire.</w:t>
      </w:r>
    </w:p>
    <w:p w:rsidR="004627D7" w:rsidRDefault="004627D7" w:rsidP="00B32AB7">
      <w:pPr>
        <w:rPr>
          <w:bCs/>
          <w:color w:val="000000"/>
          <w:sz w:val="24"/>
        </w:rPr>
      </w:pPr>
    </w:p>
    <w:p w:rsidR="004627D7" w:rsidRDefault="004627D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distorsion architecturale ou de foyer de micro-calcifications péjoratif.</w:t>
      </w:r>
    </w:p>
    <w:p w:rsidR="004627D7" w:rsidRDefault="004627D7" w:rsidP="00B32AB7">
      <w:pPr>
        <w:rPr>
          <w:bCs/>
          <w:color w:val="000000"/>
          <w:sz w:val="24"/>
        </w:rPr>
      </w:pPr>
    </w:p>
    <w:p w:rsidR="004627D7" w:rsidRDefault="004627D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Macro calcifications régulière en projection rétro aréolaire interne sous cutanée du sein gauche.</w:t>
      </w:r>
    </w:p>
    <w:p w:rsidR="004627D7" w:rsidRDefault="004627D7" w:rsidP="00B32AB7">
      <w:pPr>
        <w:rPr>
          <w:bCs/>
          <w:color w:val="000000"/>
          <w:sz w:val="24"/>
        </w:rPr>
      </w:pPr>
    </w:p>
    <w:p w:rsidR="004627D7" w:rsidRDefault="004627D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Liseré cutané fin et régulier.</w:t>
      </w:r>
    </w:p>
    <w:p w:rsidR="004627D7" w:rsidRDefault="004627D7" w:rsidP="00B32AB7">
      <w:pPr>
        <w:rPr>
          <w:bCs/>
          <w:color w:val="000000"/>
          <w:sz w:val="24"/>
        </w:rPr>
      </w:pPr>
    </w:p>
    <w:p w:rsidR="004627D7" w:rsidRDefault="004627D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 axillaire.</w:t>
      </w:r>
    </w:p>
    <w:p w:rsidR="004627D7" w:rsidRDefault="004627D7" w:rsidP="00B32AB7">
      <w:pPr>
        <w:rPr>
          <w:bCs/>
          <w:color w:val="000000"/>
          <w:sz w:val="24"/>
        </w:rPr>
      </w:pPr>
    </w:p>
    <w:p w:rsidR="004627D7" w:rsidRDefault="004627D7" w:rsidP="00B32AB7">
      <w:pPr>
        <w:rPr>
          <w:bCs/>
          <w:color w:val="000000"/>
          <w:sz w:val="24"/>
        </w:rPr>
      </w:pPr>
    </w:p>
    <w:p w:rsidR="00B32AB7" w:rsidRDefault="00B32AB7" w:rsidP="00B32AB7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solide ou kystique.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4627D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bilatéraux, de morphologie conservée, d’allure inflammatoires.</w:t>
      </w:r>
    </w:p>
    <w:p w:rsidR="004627D7" w:rsidRDefault="004627D7" w:rsidP="00B32AB7">
      <w:pPr>
        <w:rPr>
          <w:bCs/>
          <w:color w:val="000000"/>
          <w:sz w:val="24"/>
        </w:rPr>
      </w:pP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4627D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4627D7" w:rsidRDefault="00B32AB7" w:rsidP="004627D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4627D7">
        <w:rPr>
          <w:b/>
          <w:bCs/>
          <w:i/>
          <w:color w:val="000000"/>
          <w:sz w:val="24"/>
        </w:rPr>
        <w:t xml:space="preserve">sans particularité décelable ce jour en dehors de macro calcifications régulières bénignes du sein gauche </w:t>
      </w:r>
    </w:p>
    <w:p w:rsidR="00B32AB7" w:rsidRDefault="00B32AB7" w:rsidP="004627D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classé BI-RADS </w:t>
      </w:r>
      <w:r w:rsidR="004627D7">
        <w:rPr>
          <w:b/>
          <w:bCs/>
          <w:i/>
          <w:color w:val="000000"/>
          <w:sz w:val="24"/>
        </w:rPr>
        <w:t>2</w:t>
      </w:r>
      <w:r>
        <w:rPr>
          <w:b/>
          <w:bCs/>
          <w:i/>
          <w:color w:val="000000"/>
          <w:sz w:val="24"/>
        </w:rPr>
        <w:t xml:space="preserve"> de l’ACR</w:t>
      </w:r>
      <w:r w:rsidR="004627D7">
        <w:rPr>
          <w:b/>
          <w:bCs/>
          <w:i/>
          <w:color w:val="000000"/>
          <w:sz w:val="24"/>
        </w:rPr>
        <w:t xml:space="preserve"> à gauche et BI-RADS 1 de l'ACR à droite</w:t>
      </w:r>
      <w:r>
        <w:rPr>
          <w:b/>
          <w:bCs/>
          <w:i/>
          <w:color w:val="000000"/>
          <w:sz w:val="24"/>
        </w:rPr>
        <w:t>.</w:t>
      </w:r>
    </w:p>
    <w:p w:rsidR="00EE4ACF" w:rsidRDefault="00EE4ACF">
      <w:pPr>
        <w:rPr>
          <w:b/>
          <w:color w:val="000000"/>
          <w:sz w:val="24"/>
        </w:rPr>
      </w:pPr>
    </w:p>
    <w:p w:rsidR="00EB2A23" w:rsidRPr="00397A26" w:rsidRDefault="00B00E2E" w:rsidP="00B32AB7">
      <w:pPr>
        <w:rPr>
          <w:b/>
          <w:i/>
          <w:iCs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6FE5" w:rsidRDefault="00AA6FE5" w:rsidP="00FF41A6">
      <w:r>
        <w:separator/>
      </w:r>
    </w:p>
  </w:endnote>
  <w:endnote w:type="continuationSeparator" w:id="0">
    <w:p w:rsidR="00AA6FE5" w:rsidRDefault="00AA6FE5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6FE5" w:rsidRDefault="00AA6FE5" w:rsidP="00FF41A6">
      <w:r>
        <w:separator/>
      </w:r>
    </w:p>
  </w:footnote>
  <w:footnote w:type="continuationSeparator" w:id="0">
    <w:p w:rsidR="00AA6FE5" w:rsidRDefault="00AA6FE5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2AB7"/>
    <w:rsid w:val="00013B16"/>
    <w:rsid w:val="00094E5E"/>
    <w:rsid w:val="000A78EE"/>
    <w:rsid w:val="000B7A8F"/>
    <w:rsid w:val="00136EEF"/>
    <w:rsid w:val="001F696E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627D7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7571A5"/>
    <w:rsid w:val="007F2AFE"/>
    <w:rsid w:val="008B1520"/>
    <w:rsid w:val="00915587"/>
    <w:rsid w:val="0097545C"/>
    <w:rsid w:val="00991837"/>
    <w:rsid w:val="00A11F2B"/>
    <w:rsid w:val="00A76F00"/>
    <w:rsid w:val="00AA6FE5"/>
    <w:rsid w:val="00AB3DCA"/>
    <w:rsid w:val="00AF6EEF"/>
    <w:rsid w:val="00B00E2E"/>
    <w:rsid w:val="00B32AB7"/>
    <w:rsid w:val="00B511D7"/>
    <w:rsid w:val="00B625CF"/>
    <w:rsid w:val="00B75A57"/>
    <w:rsid w:val="00BB7310"/>
    <w:rsid w:val="00BC18CE"/>
    <w:rsid w:val="00BC2EB4"/>
    <w:rsid w:val="00BE1C55"/>
    <w:rsid w:val="00C7676D"/>
    <w:rsid w:val="00C821F0"/>
    <w:rsid w:val="00CD057F"/>
    <w:rsid w:val="00D159C3"/>
    <w:rsid w:val="00DC7E65"/>
    <w:rsid w:val="00DE3E17"/>
    <w:rsid w:val="00E25639"/>
    <w:rsid w:val="00E31EF8"/>
    <w:rsid w:val="00EB2A23"/>
    <w:rsid w:val="00EE4ACF"/>
    <w:rsid w:val="00F10F96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E67F09A-46F7-47E7-8F12-705E2FDA3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1001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2023-09-18T22:02:00Z</dcterms:created>
  <dcterms:modified xsi:type="dcterms:W3CDTF">2023-09-18T22:02:00Z</dcterms:modified>
</cp:coreProperties>
</file>