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921A6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A1EDD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pat-507 61 ANS </w:t>
      </w:r>
    </w:p>
    <w:p w:rsidR="003F0C0B" w:rsidRDefault="003F0C0B">
      <w:pPr>
        <w:rPr>
          <w:b/>
          <w:color w:val="000000"/>
          <w:sz w:val="24"/>
        </w:rPr>
      </w:pPr>
    </w:p>
    <w:p w:rsidR="00EB2A23" w:rsidRPr="003F0C0B" w:rsidRDefault="00BC18CE" w:rsidP="003F0C0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F0C0B">
        <w:rPr>
          <w:b/>
          <w:i/>
          <w:iCs/>
          <w:color w:val="000000"/>
          <w:sz w:val="24"/>
        </w:rPr>
        <w:t xml:space="preserve"> </w:t>
      </w:r>
      <w:r w:rsidR="00921A6B" w:rsidRPr="003F0C0B">
        <w:rPr>
          <w:b/>
          <w:i/>
          <w:iCs/>
          <w:color w:val="000000"/>
          <w:sz w:val="24"/>
        </w:rPr>
        <w:t>MAMMOGRAPHIE</w:t>
      </w:r>
      <w:r w:rsidR="003F0C0B" w:rsidRPr="003F0C0B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3F0C0B" w:rsidRDefault="0096769E" w:rsidP="0096769E">
      <w:pPr>
        <w:rPr>
          <w:b/>
          <w:bCs/>
          <w:color w:val="000000"/>
          <w:sz w:val="24"/>
          <w:u w:val="single"/>
        </w:rPr>
      </w:pPr>
      <w:r w:rsidRPr="003F0C0B">
        <w:rPr>
          <w:b/>
          <w:bCs/>
          <w:color w:val="000000"/>
          <w:sz w:val="24"/>
          <w:u w:val="single"/>
        </w:rPr>
        <w:t>INDICATION :</w:t>
      </w:r>
    </w:p>
    <w:p w:rsidR="0096769E" w:rsidRPr="003F0C0B" w:rsidRDefault="00ED7B3F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Tuméfaction </w:t>
      </w:r>
      <w:r w:rsidR="00976952">
        <w:rPr>
          <w:bCs/>
          <w:color w:val="000000"/>
          <w:sz w:val="24"/>
        </w:rPr>
        <w:t>rouge douloureuse du QMInt gauche probablement en rapport avec un abcès.</w:t>
      </w:r>
    </w:p>
    <w:p w:rsidR="0096769E" w:rsidRPr="003F0C0B" w:rsidRDefault="0096769E" w:rsidP="0096769E">
      <w:pPr>
        <w:rPr>
          <w:bCs/>
          <w:color w:val="000000"/>
          <w:sz w:val="24"/>
        </w:rPr>
      </w:pPr>
    </w:p>
    <w:p w:rsidR="0096769E" w:rsidRPr="003F0C0B" w:rsidRDefault="0096769E" w:rsidP="0096769E">
      <w:pPr>
        <w:rPr>
          <w:b/>
          <w:bCs/>
          <w:color w:val="000000"/>
          <w:sz w:val="24"/>
          <w:u w:val="single"/>
        </w:rPr>
      </w:pPr>
      <w:r w:rsidRPr="003F0C0B">
        <w:rPr>
          <w:b/>
          <w:bCs/>
          <w:color w:val="000000"/>
          <w:sz w:val="24"/>
          <w:u w:val="single"/>
        </w:rPr>
        <w:t>RESULTATS:</w:t>
      </w:r>
    </w:p>
    <w:p w:rsidR="0096769E" w:rsidRPr="003F0C0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3F0C0B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3F0C0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885B2F">
      <w:pPr>
        <w:rPr>
          <w:bCs/>
          <w:color w:val="000000"/>
          <w:sz w:val="24"/>
        </w:rPr>
      </w:pPr>
      <w:r w:rsidRPr="003F0C0B">
        <w:rPr>
          <w:bCs/>
          <w:color w:val="000000"/>
          <w:sz w:val="24"/>
        </w:rPr>
        <w:t xml:space="preserve">Seins graisseux hétérogènes type b de l’ACR. </w:t>
      </w:r>
    </w:p>
    <w:p w:rsidR="00487B1A" w:rsidRPr="003F0C0B" w:rsidRDefault="00487B1A" w:rsidP="00885B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discrète asymétrie de densité superficielle du QMInt gauche probablement en rapport avec la collection abcédée.</w:t>
      </w:r>
    </w:p>
    <w:p w:rsidR="0096769E" w:rsidRPr="003F0C0B" w:rsidRDefault="0096769E" w:rsidP="00885B2F">
      <w:pPr>
        <w:rPr>
          <w:bCs/>
          <w:color w:val="000000"/>
          <w:sz w:val="24"/>
        </w:rPr>
      </w:pPr>
      <w:r w:rsidRPr="003F0C0B">
        <w:rPr>
          <w:bCs/>
          <w:color w:val="000000"/>
          <w:sz w:val="24"/>
        </w:rPr>
        <w:t xml:space="preserve">Absence de syndrome de masse </w:t>
      </w:r>
      <w:r w:rsidR="00487B1A">
        <w:rPr>
          <w:bCs/>
          <w:color w:val="000000"/>
          <w:sz w:val="24"/>
        </w:rPr>
        <w:t xml:space="preserve">par ailleurs </w:t>
      </w:r>
      <w:r w:rsidRPr="003F0C0B">
        <w:rPr>
          <w:bCs/>
          <w:color w:val="000000"/>
          <w:sz w:val="24"/>
        </w:rPr>
        <w:t>ou de désorganisation architecturale.</w:t>
      </w:r>
    </w:p>
    <w:p w:rsidR="0096769E" w:rsidRPr="003F0C0B" w:rsidRDefault="0096769E" w:rsidP="00885B2F">
      <w:pPr>
        <w:rPr>
          <w:bCs/>
          <w:color w:val="000000"/>
          <w:sz w:val="24"/>
        </w:rPr>
      </w:pPr>
      <w:r w:rsidRPr="003F0C0B">
        <w:rPr>
          <w:bCs/>
          <w:color w:val="000000"/>
          <w:sz w:val="24"/>
        </w:rPr>
        <w:t>Absence de signal calcique à caractère péjoratif.</w:t>
      </w:r>
    </w:p>
    <w:p w:rsidR="0096769E" w:rsidRPr="003F0C0B" w:rsidRDefault="0096769E" w:rsidP="00885B2F">
      <w:pPr>
        <w:rPr>
          <w:bCs/>
          <w:color w:val="000000"/>
          <w:sz w:val="24"/>
        </w:rPr>
      </w:pPr>
      <w:r w:rsidRPr="003F0C0B">
        <w:rPr>
          <w:bCs/>
          <w:color w:val="000000"/>
          <w:sz w:val="24"/>
        </w:rPr>
        <w:t>Revêtement cutané fin et régulier</w:t>
      </w:r>
      <w:r w:rsidR="00067648">
        <w:rPr>
          <w:bCs/>
          <w:color w:val="000000"/>
          <w:sz w:val="24"/>
        </w:rPr>
        <w:t xml:space="preserve"> par ailleurs</w:t>
      </w:r>
      <w:r w:rsidRPr="003F0C0B">
        <w:rPr>
          <w:bCs/>
          <w:color w:val="000000"/>
          <w:sz w:val="24"/>
        </w:rPr>
        <w:t>.</w:t>
      </w:r>
    </w:p>
    <w:p w:rsidR="0096769E" w:rsidRPr="003F0C0B" w:rsidRDefault="0096769E" w:rsidP="00885B2F">
      <w:pPr>
        <w:rPr>
          <w:bCs/>
          <w:color w:val="000000"/>
          <w:sz w:val="24"/>
        </w:rPr>
      </w:pPr>
      <w:r w:rsidRPr="003F0C0B">
        <w:rPr>
          <w:bCs/>
          <w:color w:val="000000"/>
          <w:sz w:val="24"/>
        </w:rPr>
        <w:t>Ganglions axillaires bilatéraux, à centre graisseux d’adiponécrose.</w:t>
      </w:r>
    </w:p>
    <w:p w:rsidR="0096769E" w:rsidRPr="003F0C0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3F0C0B" w:rsidRDefault="0096769E" w:rsidP="003F0C0B">
      <w:pPr>
        <w:rPr>
          <w:bCs/>
          <w:color w:val="000000"/>
          <w:sz w:val="24"/>
        </w:rPr>
      </w:pPr>
      <w:r w:rsidRPr="003F0C0B">
        <w:rPr>
          <w:b/>
          <w:bCs/>
          <w:i/>
          <w:color w:val="000000"/>
          <w:sz w:val="24"/>
          <w:u w:val="single"/>
        </w:rPr>
        <w:t>Echographie mammaire :</w:t>
      </w:r>
    </w:p>
    <w:p w:rsidR="00926C68" w:rsidRDefault="00926C68" w:rsidP="00885B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Le balayage échographique de la région d’intérêt au niveau du QMInt gauche révèle une collection à contenu épais, aux contours anfractueux, de situation superficielle, estimée à 26x11 mm, autour de laquelle on visualise un aspect hyperéchogène de la graisse en rapport avec un œdème et </w:t>
      </w:r>
      <w:r w:rsidR="00C55C63">
        <w:rPr>
          <w:bCs/>
          <w:color w:val="000000"/>
          <w:sz w:val="24"/>
        </w:rPr>
        <w:t>un discret épaississement du revêtement cutané en regard.</w:t>
      </w:r>
    </w:p>
    <w:p w:rsidR="00C55C63" w:rsidRDefault="00C55C63" w:rsidP="003A25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C55C63" w:rsidRDefault="00C55C63" w:rsidP="003A2582">
      <w:pPr>
        <w:rPr>
          <w:bCs/>
          <w:color w:val="000000"/>
          <w:sz w:val="24"/>
        </w:rPr>
      </w:pPr>
      <w:r w:rsidRPr="003F0C0B">
        <w:rPr>
          <w:bCs/>
          <w:color w:val="000000"/>
          <w:sz w:val="24"/>
        </w:rPr>
        <w:t>Revêtement cutané fin et régulier</w:t>
      </w:r>
      <w:r>
        <w:rPr>
          <w:bCs/>
          <w:color w:val="000000"/>
          <w:sz w:val="24"/>
        </w:rPr>
        <w:t xml:space="preserve"> par ailleurs</w:t>
      </w:r>
      <w:r w:rsidRPr="003F0C0B">
        <w:rPr>
          <w:bCs/>
          <w:color w:val="000000"/>
          <w:sz w:val="24"/>
        </w:rPr>
        <w:t>.</w:t>
      </w:r>
    </w:p>
    <w:p w:rsidR="00146ACD" w:rsidRPr="003F0C0B" w:rsidRDefault="00146ACD" w:rsidP="003A25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7108CF">
        <w:rPr>
          <w:bCs/>
          <w:color w:val="000000"/>
          <w:sz w:val="24"/>
        </w:rPr>
        <w:t>gauches</w:t>
      </w:r>
      <w:r>
        <w:rPr>
          <w:bCs/>
          <w:color w:val="000000"/>
          <w:sz w:val="24"/>
        </w:rPr>
        <w:t xml:space="preserve"> de morphologie conservée, d'allure inflammatoire, estimés à 10,7x7,8 mm et à 10x5 mm. </w:t>
      </w:r>
    </w:p>
    <w:p w:rsidR="0096769E" w:rsidRPr="003F0C0B" w:rsidRDefault="0096769E" w:rsidP="0096769E">
      <w:pPr>
        <w:rPr>
          <w:bCs/>
          <w:color w:val="000000"/>
          <w:sz w:val="24"/>
        </w:rPr>
      </w:pPr>
    </w:p>
    <w:p w:rsidR="0096769E" w:rsidRPr="003F0C0B" w:rsidRDefault="003F0C0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3F0C0B">
        <w:rPr>
          <w:b/>
          <w:bCs/>
          <w:color w:val="000000"/>
          <w:sz w:val="24"/>
          <w:u w:val="single"/>
        </w:rPr>
        <w:t>CONCLUSION :</w:t>
      </w:r>
    </w:p>
    <w:p w:rsidR="00011DD1" w:rsidRDefault="00056C2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3F0C0B">
        <w:rPr>
          <w:b/>
          <w:bCs/>
          <w:i/>
          <w:color w:val="000000"/>
          <w:sz w:val="24"/>
        </w:rPr>
        <w:t>Mammographie bilatérale et échographie mammaire</w:t>
      </w:r>
      <w:r w:rsidR="00011DD1">
        <w:rPr>
          <w:b/>
          <w:bCs/>
          <w:i/>
          <w:color w:val="000000"/>
          <w:sz w:val="24"/>
        </w:rPr>
        <w:t xml:space="preserve"> en faveur d’un</w:t>
      </w:r>
      <w:r w:rsidR="00F02098">
        <w:rPr>
          <w:b/>
          <w:bCs/>
          <w:i/>
          <w:color w:val="000000"/>
          <w:sz w:val="24"/>
        </w:rPr>
        <w:t xml:space="preserve">e mastite aigue localisée dans </w:t>
      </w:r>
      <w:r w:rsidR="00011DD1">
        <w:rPr>
          <w:b/>
          <w:bCs/>
          <w:i/>
          <w:color w:val="000000"/>
          <w:sz w:val="24"/>
        </w:rPr>
        <w:t>QMInt gauche probablement d’origine infectieuse.</w:t>
      </w:r>
    </w:p>
    <w:p w:rsidR="00011DD1" w:rsidRDefault="00056C2B" w:rsidP="00011D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011DD1">
        <w:rPr>
          <w:b/>
          <w:bCs/>
          <w:i/>
          <w:color w:val="000000"/>
          <w:sz w:val="24"/>
        </w:rPr>
        <w:t xml:space="preserve">Examen </w:t>
      </w:r>
      <w:r w:rsidR="0096769E" w:rsidRPr="003F0C0B">
        <w:rPr>
          <w:b/>
          <w:bCs/>
          <w:i/>
          <w:color w:val="000000"/>
          <w:sz w:val="24"/>
        </w:rPr>
        <w:t>classé</w:t>
      </w:r>
      <w:r w:rsidR="00011DD1">
        <w:rPr>
          <w:b/>
          <w:bCs/>
          <w:i/>
          <w:color w:val="000000"/>
          <w:sz w:val="24"/>
        </w:rPr>
        <w:t xml:space="preserve"> BI-RADS 3 de l'ACR à gauche et</w:t>
      </w:r>
      <w:r w:rsidR="0096769E" w:rsidRPr="003F0C0B">
        <w:rPr>
          <w:b/>
          <w:bCs/>
          <w:i/>
          <w:color w:val="000000"/>
          <w:sz w:val="24"/>
        </w:rPr>
        <w:t xml:space="preserve"> BI-RADS 1 de l’ACR </w:t>
      </w:r>
      <w:r w:rsidR="00011DD1">
        <w:rPr>
          <w:b/>
          <w:bCs/>
          <w:i/>
          <w:color w:val="000000"/>
          <w:sz w:val="24"/>
        </w:rPr>
        <w:t>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F0C0B" w:rsidRDefault="003F0C0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56C2B" w:rsidRDefault="00056C2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56C2B" w:rsidRPr="003F0C0B" w:rsidRDefault="00056C2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3F0C0B" w:rsidRDefault="00EB2A23">
      <w:pPr>
        <w:rPr>
          <w:b/>
          <w:color w:val="000000"/>
          <w:sz w:val="24"/>
        </w:rPr>
      </w:pPr>
    </w:p>
    <w:p w:rsidR="00EB2A23" w:rsidRPr="003F0C0B" w:rsidRDefault="00EB2A23"/>
    <w:p w:rsidR="00EB2A23" w:rsidRPr="003F0C0B" w:rsidRDefault="00EB2A23"/>
    <w:p w:rsidR="00320AF6" w:rsidRPr="003F0C0B" w:rsidRDefault="00320AF6"/>
    <w:sectPr w:rsidR="00320AF6" w:rsidRPr="003F0C0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BD8" w:rsidRDefault="008D7BD8" w:rsidP="00FF41A6">
      <w:r>
        <w:separator/>
      </w:r>
    </w:p>
  </w:endnote>
  <w:endnote w:type="continuationSeparator" w:id="0">
    <w:p w:rsidR="008D7BD8" w:rsidRDefault="008D7BD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BD8" w:rsidRDefault="008D7BD8" w:rsidP="00FF41A6">
      <w:r>
        <w:separator/>
      </w:r>
    </w:p>
  </w:footnote>
  <w:footnote w:type="continuationSeparator" w:id="0">
    <w:p w:rsidR="008D7BD8" w:rsidRDefault="008D7BD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1DD1"/>
    <w:rsid w:val="00013B16"/>
    <w:rsid w:val="000556B9"/>
    <w:rsid w:val="00056C2B"/>
    <w:rsid w:val="00067648"/>
    <w:rsid w:val="00094E5E"/>
    <w:rsid w:val="000A78EE"/>
    <w:rsid w:val="000B7A8F"/>
    <w:rsid w:val="00136EEF"/>
    <w:rsid w:val="00146ACD"/>
    <w:rsid w:val="00266C96"/>
    <w:rsid w:val="002B58CC"/>
    <w:rsid w:val="00320AF6"/>
    <w:rsid w:val="00397A26"/>
    <w:rsid w:val="003A2582"/>
    <w:rsid w:val="003F0C0B"/>
    <w:rsid w:val="004038CE"/>
    <w:rsid w:val="00413297"/>
    <w:rsid w:val="00483B47"/>
    <w:rsid w:val="00487B1A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108CF"/>
    <w:rsid w:val="007571A5"/>
    <w:rsid w:val="007F2AFE"/>
    <w:rsid w:val="00885B2F"/>
    <w:rsid w:val="008B1520"/>
    <w:rsid w:val="008D7BD8"/>
    <w:rsid w:val="00915587"/>
    <w:rsid w:val="00921A6B"/>
    <w:rsid w:val="00926C68"/>
    <w:rsid w:val="0096769E"/>
    <w:rsid w:val="00976952"/>
    <w:rsid w:val="00A11F2B"/>
    <w:rsid w:val="00A627F7"/>
    <w:rsid w:val="00A76F00"/>
    <w:rsid w:val="00A92300"/>
    <w:rsid w:val="00AB3DCA"/>
    <w:rsid w:val="00AF6EEF"/>
    <w:rsid w:val="00B00E2E"/>
    <w:rsid w:val="00B511D7"/>
    <w:rsid w:val="00B625CF"/>
    <w:rsid w:val="00B75A57"/>
    <w:rsid w:val="00B90089"/>
    <w:rsid w:val="00BB7310"/>
    <w:rsid w:val="00BC18CE"/>
    <w:rsid w:val="00BE1C55"/>
    <w:rsid w:val="00C55C63"/>
    <w:rsid w:val="00C7676D"/>
    <w:rsid w:val="00CD057F"/>
    <w:rsid w:val="00D159C3"/>
    <w:rsid w:val="00DC3F48"/>
    <w:rsid w:val="00DC7E65"/>
    <w:rsid w:val="00DE3E17"/>
    <w:rsid w:val="00E25639"/>
    <w:rsid w:val="00E31EF8"/>
    <w:rsid w:val="00EA1EDD"/>
    <w:rsid w:val="00EB2A23"/>
    <w:rsid w:val="00ED7B3F"/>
    <w:rsid w:val="00EE4ACF"/>
    <w:rsid w:val="00F02098"/>
    <w:rsid w:val="00F45755"/>
    <w:rsid w:val="00F515B5"/>
    <w:rsid w:val="00F7627E"/>
    <w:rsid w:val="00FB18E1"/>
    <w:rsid w:val="00FF41A6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C6AEE9-69D9-4596-AAEF-E5FA2022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1448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2023-09-18T22:30:00Z</dcterms:created>
  <dcterms:modified xsi:type="dcterms:W3CDTF">2023-09-18T22:30:00Z</dcterms:modified>
</cp:coreProperties>
</file>