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845B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A0D4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pat-513 55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6845B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9F1C09">
        <w:rPr>
          <w:b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9F1C09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9F1C09">
        <w:rPr>
          <w:sz w:val="24"/>
          <w:szCs w:val="24"/>
        </w:rPr>
        <w:t>droit : dense</w:t>
      </w:r>
      <w:r>
        <w:rPr>
          <w:sz w:val="24"/>
          <w:szCs w:val="24"/>
        </w:rPr>
        <w:t xml:space="preserve">  hétérogène, type </w:t>
      </w:r>
      <w:r w:rsidR="009F1C09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9F1C09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ne retrouve pas d’anomalie focale péjorative du sein </w:t>
      </w:r>
      <w:r w:rsidR="009F1C09">
        <w:rPr>
          <w:sz w:val="24"/>
          <w:szCs w:val="24"/>
        </w:rPr>
        <w:t>droit.</w:t>
      </w:r>
    </w:p>
    <w:p w:rsidR="009F1C09" w:rsidRDefault="009F1C09" w:rsidP="009F1C09">
      <w:pPr>
        <w:rPr>
          <w:sz w:val="24"/>
          <w:szCs w:val="24"/>
        </w:rPr>
      </w:pPr>
    </w:p>
    <w:p w:rsidR="009F1C09" w:rsidRDefault="009F1C09" w:rsidP="009F1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F1C09" w:rsidRDefault="009F1C09" w:rsidP="009F1C09">
      <w:pPr>
        <w:rPr>
          <w:bCs/>
          <w:color w:val="000000"/>
          <w:sz w:val="24"/>
        </w:rPr>
      </w:pPr>
    </w:p>
    <w:p w:rsidR="009F1C09" w:rsidRDefault="009F1C09" w:rsidP="009F1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9F1C09" w:rsidRDefault="009F1C09" w:rsidP="009F1C09">
      <w:pPr>
        <w:rPr>
          <w:bCs/>
          <w:color w:val="000000"/>
          <w:sz w:val="24"/>
        </w:rPr>
      </w:pPr>
    </w:p>
    <w:p w:rsidR="009F1C09" w:rsidRDefault="009F1C09" w:rsidP="009F1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9F1C09" w:rsidRDefault="009F1C09" w:rsidP="009F1C09">
      <w:pPr>
        <w:rPr>
          <w:bCs/>
          <w:color w:val="000000"/>
          <w:sz w:val="24"/>
        </w:rPr>
      </w:pPr>
    </w:p>
    <w:p w:rsidR="009F1C09" w:rsidRDefault="009F1C09" w:rsidP="009F1C0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d'allure inflammatoire. 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033EE3" w:rsidRDefault="00033EE3" w:rsidP="009F1C09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 lit chirurgical </w:t>
      </w:r>
      <w:r w:rsidR="009F1C09">
        <w:rPr>
          <w:sz w:val="24"/>
          <w:szCs w:val="24"/>
        </w:rPr>
        <w:t>et du prolongement axillaire gauche</w:t>
      </w:r>
      <w:r w:rsidR="00C05D87">
        <w:rPr>
          <w:sz w:val="24"/>
          <w:szCs w:val="24"/>
        </w:rPr>
        <w:t>s</w:t>
      </w:r>
      <w:r w:rsidR="009F1C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 retrouve pas de collection ou de syndrome de masse </w:t>
      </w:r>
      <w:r w:rsidR="009F1C09">
        <w:rPr>
          <w:sz w:val="24"/>
          <w:szCs w:val="24"/>
        </w:rPr>
        <w:t>ni</w:t>
      </w:r>
      <w:r>
        <w:rPr>
          <w:sz w:val="24"/>
          <w:szCs w:val="24"/>
        </w:rPr>
        <w:t xml:space="preserve"> d’adénopathies axillaires.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9F1C09" w:rsidP="009F1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unilatérale droite</w:t>
      </w:r>
      <w:r w:rsidR="00033EE3">
        <w:rPr>
          <w:b/>
          <w:i/>
          <w:sz w:val="24"/>
          <w:szCs w:val="24"/>
        </w:rPr>
        <w:t xml:space="preserve"> et échographie mammaire sans particularité.</w:t>
      </w:r>
    </w:p>
    <w:p w:rsidR="00033EE3" w:rsidRDefault="00033EE3" w:rsidP="009F1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1 de l'ACR  à </w:t>
      </w:r>
      <w:r w:rsidR="009F1C09">
        <w:rPr>
          <w:b/>
          <w:i/>
          <w:sz w:val="24"/>
          <w:szCs w:val="24"/>
        </w:rPr>
        <w:t>droite.</w:t>
      </w:r>
    </w:p>
    <w:p w:rsidR="009F1C09" w:rsidRDefault="009F1C09" w:rsidP="009F1C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>L’échographie du lit chirurgical revient sans particularité.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863" w:rsidRDefault="002A0863" w:rsidP="00FF41A6">
      <w:r>
        <w:separator/>
      </w:r>
    </w:p>
  </w:endnote>
  <w:endnote w:type="continuationSeparator" w:id="0">
    <w:p w:rsidR="002A0863" w:rsidRDefault="002A086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D87" w:rsidRDefault="00C05D87" w:rsidP="00F515B5">
    <w:pPr>
      <w:jc w:val="center"/>
      <w:rPr>
        <w:rFonts w:eastAsia="Calibri"/>
        <w:i/>
        <w:iCs/>
        <w:sz w:val="18"/>
        <w:szCs w:val="18"/>
      </w:rPr>
    </w:pPr>
  </w:p>
  <w:p w:rsidR="00C05D87" w:rsidRDefault="00C05D87" w:rsidP="00F515B5">
    <w:pPr>
      <w:tabs>
        <w:tab w:val="center" w:pos="4536"/>
        <w:tab w:val="right" w:pos="9072"/>
      </w:tabs>
      <w:jc w:val="center"/>
    </w:pPr>
  </w:p>
  <w:p w:rsidR="00C05D87" w:rsidRPr="00F515B5" w:rsidRDefault="00C05D8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863" w:rsidRDefault="002A0863" w:rsidP="00FF41A6">
      <w:r>
        <w:separator/>
      </w:r>
    </w:p>
  </w:footnote>
  <w:footnote w:type="continuationSeparator" w:id="0">
    <w:p w:rsidR="002A0863" w:rsidRDefault="002A086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D87" w:rsidRDefault="00C05D8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05D87" w:rsidRPr="00426781" w:rsidRDefault="00C05D87" w:rsidP="00FF41A6">
    <w:pPr>
      <w:pStyle w:val="NoSpacing"/>
      <w:jc w:val="center"/>
      <w:rPr>
        <w:rFonts w:ascii="Tw Cen MT" w:hAnsi="Tw Cen MT"/>
      </w:rPr>
    </w:pPr>
  </w:p>
  <w:p w:rsidR="00C05D87" w:rsidRDefault="00C05D87" w:rsidP="00FF41A6">
    <w:pPr>
      <w:pStyle w:val="NoSpacing"/>
      <w:jc w:val="center"/>
      <w:rPr>
        <w:rFonts w:ascii="Tw Cen MT" w:hAnsi="Tw Cen MT"/>
      </w:rPr>
    </w:pPr>
  </w:p>
  <w:p w:rsidR="00C05D87" w:rsidRPr="00D104DB" w:rsidRDefault="00C05D87" w:rsidP="00FF41A6">
    <w:pPr>
      <w:pStyle w:val="NoSpacing"/>
      <w:jc w:val="center"/>
      <w:rPr>
        <w:sz w:val="16"/>
        <w:szCs w:val="16"/>
      </w:rPr>
    </w:pPr>
  </w:p>
  <w:p w:rsidR="00C05D87" w:rsidRDefault="00C05D8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34F"/>
    <w:rsid w:val="000A78EE"/>
    <w:rsid w:val="000B7A8F"/>
    <w:rsid w:val="00136EEF"/>
    <w:rsid w:val="00266C96"/>
    <w:rsid w:val="00291FF6"/>
    <w:rsid w:val="002A0863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845B2"/>
    <w:rsid w:val="006925A3"/>
    <w:rsid w:val="006A5983"/>
    <w:rsid w:val="006D46BD"/>
    <w:rsid w:val="006E396B"/>
    <w:rsid w:val="007571A5"/>
    <w:rsid w:val="007F2AFE"/>
    <w:rsid w:val="008A6C06"/>
    <w:rsid w:val="008B1520"/>
    <w:rsid w:val="00915587"/>
    <w:rsid w:val="00971335"/>
    <w:rsid w:val="00991837"/>
    <w:rsid w:val="009F1C09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5D87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0D4D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BA88DA-7A74-4D70-9D4D-C7E7CD16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2023-06-13T10:57:00Z</cp:lastPrinted>
  <dcterms:created xsi:type="dcterms:W3CDTF">2023-09-18T22:30:00Z</dcterms:created>
  <dcterms:modified xsi:type="dcterms:W3CDTF">2023-09-18T22:30:00Z</dcterms:modified>
</cp:coreProperties>
</file>