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8107F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A549C" w:rsidRDefault="000F6671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pat-514 52 ANS </w:t>
      </w:r>
    </w:p>
    <w:p w:rsidR="00DC5AA8" w:rsidRPr="008B1520" w:rsidRDefault="00DC5AA8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DC5AA8" w:rsidRDefault="00BC18CE" w:rsidP="00DC5AA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DC5AA8">
        <w:rPr>
          <w:b/>
          <w:i/>
          <w:iCs/>
          <w:color w:val="000000"/>
          <w:sz w:val="24"/>
        </w:rPr>
        <w:t xml:space="preserve"> </w:t>
      </w:r>
      <w:r w:rsidR="0048107F" w:rsidRPr="00DC5AA8">
        <w:rPr>
          <w:b/>
          <w:i/>
          <w:iCs/>
          <w:color w:val="000000"/>
          <w:sz w:val="24"/>
        </w:rPr>
        <w:t>MAMMOGRAPHIE</w:t>
      </w:r>
      <w:r w:rsidR="00DC5AA8" w:rsidRPr="00DC5AA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DC5AA8" w:rsidRDefault="0096769E" w:rsidP="0096769E">
      <w:pPr>
        <w:rPr>
          <w:b/>
          <w:bCs/>
          <w:color w:val="000000"/>
          <w:sz w:val="24"/>
          <w:u w:val="single"/>
        </w:rPr>
      </w:pPr>
      <w:r w:rsidRPr="00DC5AA8">
        <w:rPr>
          <w:b/>
          <w:bCs/>
          <w:color w:val="000000"/>
          <w:sz w:val="24"/>
          <w:u w:val="single"/>
        </w:rPr>
        <w:t>INDICATION :</w:t>
      </w:r>
    </w:p>
    <w:p w:rsidR="0096769E" w:rsidRPr="00DC5AA8" w:rsidRDefault="0096769E" w:rsidP="0096769E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Mammographie de dépistage</w:t>
      </w:r>
      <w:r w:rsidR="00640DB4">
        <w:rPr>
          <w:bCs/>
          <w:color w:val="000000"/>
          <w:sz w:val="24"/>
        </w:rPr>
        <w:t xml:space="preserve"> (dans les antécédents de la patiente on retrouve une notion de cancer du sein chez la maman)</w:t>
      </w:r>
      <w:r w:rsidRPr="00DC5AA8">
        <w:rPr>
          <w:bCs/>
          <w:color w:val="000000"/>
          <w:sz w:val="24"/>
        </w:rPr>
        <w:t>.</w:t>
      </w:r>
    </w:p>
    <w:p w:rsidR="0096769E" w:rsidRPr="00DC5AA8" w:rsidRDefault="0096769E" w:rsidP="0096769E">
      <w:pPr>
        <w:rPr>
          <w:bCs/>
          <w:color w:val="000000"/>
          <w:sz w:val="24"/>
        </w:rPr>
      </w:pPr>
    </w:p>
    <w:p w:rsidR="0096769E" w:rsidRPr="00DC5AA8" w:rsidRDefault="0096769E" w:rsidP="0096769E">
      <w:pPr>
        <w:rPr>
          <w:b/>
          <w:bCs/>
          <w:color w:val="000000"/>
          <w:sz w:val="24"/>
          <w:u w:val="single"/>
        </w:rPr>
      </w:pPr>
      <w:r w:rsidRPr="00DC5AA8">
        <w:rPr>
          <w:b/>
          <w:bCs/>
          <w:color w:val="000000"/>
          <w:sz w:val="24"/>
          <w:u w:val="single"/>
        </w:rPr>
        <w:t>RESULTATS:</w:t>
      </w:r>
    </w:p>
    <w:p w:rsidR="0096769E" w:rsidRPr="00DC5AA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DC5AA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C5AA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 xml:space="preserve">Seins graisseux hétérogènes type b de l’ACR. 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Absence de syndrome de masse ou de désorganisation architecturale.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Absence de signal calcique à caractère péjoratif.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Revêtement cutané fin et régulier.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Ganglions axillaires bilatéraux, à centre graisseux d’adiponécrose.</w:t>
      </w:r>
    </w:p>
    <w:p w:rsidR="0096769E" w:rsidRPr="00DC5AA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DC5AA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DC5AA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 xml:space="preserve">Répartition harmonieuse </w:t>
      </w:r>
      <w:r w:rsidR="00630BDF">
        <w:rPr>
          <w:bCs/>
          <w:color w:val="000000"/>
          <w:sz w:val="24"/>
        </w:rPr>
        <w:t>de la trame</w:t>
      </w:r>
      <w:r w:rsidRPr="00DC5AA8">
        <w:rPr>
          <w:bCs/>
          <w:color w:val="000000"/>
          <w:sz w:val="24"/>
        </w:rPr>
        <w:t xml:space="preserve"> conjonctivo-glandulaire.</w:t>
      </w:r>
    </w:p>
    <w:p w:rsidR="0096769E" w:rsidRPr="00DC5AA8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Absence de syndrome de masse solide ou kystique</w:t>
      </w:r>
      <w:r w:rsidR="00FA5219">
        <w:rPr>
          <w:bCs/>
          <w:color w:val="000000"/>
          <w:sz w:val="24"/>
        </w:rPr>
        <w:t>.</w:t>
      </w:r>
    </w:p>
    <w:p w:rsidR="0096769E" w:rsidRDefault="0096769E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Absence d’ombre acoustique pathologique.</w:t>
      </w:r>
    </w:p>
    <w:p w:rsidR="00FA5219" w:rsidRDefault="00FA5219" w:rsidP="00EA54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FA5219" w:rsidRPr="00DC5AA8" w:rsidRDefault="00FA5219" w:rsidP="00EA549C">
      <w:pPr>
        <w:rPr>
          <w:bCs/>
          <w:color w:val="000000"/>
          <w:sz w:val="24"/>
        </w:rPr>
      </w:pPr>
      <w:r w:rsidRPr="00DC5AA8">
        <w:rPr>
          <w:bCs/>
          <w:color w:val="000000"/>
          <w:sz w:val="24"/>
        </w:rPr>
        <w:t>Revêtement cutané fin et régulier.</w:t>
      </w:r>
    </w:p>
    <w:p w:rsidR="0096769E" w:rsidRDefault="00FA5219" w:rsidP="00EA549C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EA549C" w:rsidRPr="00DC5AA8" w:rsidRDefault="00EA549C" w:rsidP="00EA549C">
      <w:pPr>
        <w:rPr>
          <w:bCs/>
          <w:color w:val="000000"/>
          <w:sz w:val="24"/>
        </w:rPr>
      </w:pPr>
    </w:p>
    <w:p w:rsidR="0096769E" w:rsidRPr="00DC5AA8" w:rsidRDefault="00DC5AA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DC5AA8">
        <w:rPr>
          <w:b/>
          <w:bCs/>
          <w:color w:val="000000"/>
          <w:sz w:val="24"/>
          <w:u w:val="single"/>
        </w:rPr>
        <w:t>CONCLUSION :</w:t>
      </w:r>
    </w:p>
    <w:p w:rsidR="0096769E" w:rsidRPr="00DC5AA8" w:rsidRDefault="00EA549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C5AA8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DC5AA8" w:rsidRDefault="00EA549C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DC5AA8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C5AA8" w:rsidRDefault="00DC5AA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DC5AA8" w:rsidRDefault="00DC5AA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A549C" w:rsidRDefault="00EA549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A549C" w:rsidRPr="00DC5AA8" w:rsidRDefault="00EA549C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DC5AA8" w:rsidRDefault="00EB2A23">
      <w:pPr>
        <w:rPr>
          <w:b/>
          <w:color w:val="000000"/>
          <w:sz w:val="24"/>
        </w:rPr>
      </w:pPr>
    </w:p>
    <w:p w:rsidR="00EB2A23" w:rsidRPr="00DC5AA8" w:rsidRDefault="00EB2A23"/>
    <w:p w:rsidR="00EB2A23" w:rsidRPr="00DC5AA8" w:rsidRDefault="00EB2A23"/>
    <w:p w:rsidR="00320AF6" w:rsidRPr="00DC5AA8" w:rsidRDefault="00320AF6"/>
    <w:sectPr w:rsidR="00320AF6" w:rsidRPr="00DC5AA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087" w:rsidRDefault="00952087" w:rsidP="00FF41A6">
      <w:r>
        <w:separator/>
      </w:r>
    </w:p>
  </w:endnote>
  <w:endnote w:type="continuationSeparator" w:id="0">
    <w:p w:rsidR="00952087" w:rsidRDefault="0095208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087" w:rsidRDefault="00952087" w:rsidP="00FF41A6">
      <w:r>
        <w:separator/>
      </w:r>
    </w:p>
  </w:footnote>
  <w:footnote w:type="continuationSeparator" w:id="0">
    <w:p w:rsidR="00952087" w:rsidRDefault="0095208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0E120A"/>
    <w:rsid w:val="000F6671"/>
    <w:rsid w:val="00136EEF"/>
    <w:rsid w:val="00266C96"/>
    <w:rsid w:val="002A3271"/>
    <w:rsid w:val="002B58CC"/>
    <w:rsid w:val="00320AF6"/>
    <w:rsid w:val="00397A26"/>
    <w:rsid w:val="004038CE"/>
    <w:rsid w:val="00413297"/>
    <w:rsid w:val="0048107F"/>
    <w:rsid w:val="00483B47"/>
    <w:rsid w:val="00487E9D"/>
    <w:rsid w:val="004E1488"/>
    <w:rsid w:val="005018C7"/>
    <w:rsid w:val="0055089C"/>
    <w:rsid w:val="00611215"/>
    <w:rsid w:val="00630BDF"/>
    <w:rsid w:val="00640DB4"/>
    <w:rsid w:val="006925A3"/>
    <w:rsid w:val="006A5983"/>
    <w:rsid w:val="006E396B"/>
    <w:rsid w:val="006E753F"/>
    <w:rsid w:val="0070486C"/>
    <w:rsid w:val="007571A5"/>
    <w:rsid w:val="007F2AFE"/>
    <w:rsid w:val="008B1520"/>
    <w:rsid w:val="00915587"/>
    <w:rsid w:val="00952087"/>
    <w:rsid w:val="0096769E"/>
    <w:rsid w:val="00A11F2B"/>
    <w:rsid w:val="00A627F7"/>
    <w:rsid w:val="00A76F00"/>
    <w:rsid w:val="00AB08A5"/>
    <w:rsid w:val="00AB3DCA"/>
    <w:rsid w:val="00AF6EEF"/>
    <w:rsid w:val="00B00E2E"/>
    <w:rsid w:val="00B05C5C"/>
    <w:rsid w:val="00B07B56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C5AA8"/>
    <w:rsid w:val="00DC7E65"/>
    <w:rsid w:val="00DE3E17"/>
    <w:rsid w:val="00E25639"/>
    <w:rsid w:val="00E31EF8"/>
    <w:rsid w:val="00EA549C"/>
    <w:rsid w:val="00EB2A23"/>
    <w:rsid w:val="00EE4ACF"/>
    <w:rsid w:val="00F45755"/>
    <w:rsid w:val="00F515B5"/>
    <w:rsid w:val="00F7627E"/>
    <w:rsid w:val="00FA5219"/>
    <w:rsid w:val="00FB18E1"/>
    <w:rsid w:val="00FF0209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8E93C9-7371-4D98-A72B-5F30C089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1067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2023-09-18T22:30:00Z</dcterms:created>
  <dcterms:modified xsi:type="dcterms:W3CDTF">2023-09-18T22:30:00Z</dcterms:modified>
</cp:coreProperties>
</file>