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650698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mardi 6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5E43EA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pat-524 44 ANS </w:t>
      </w:r>
    </w:p>
    <w:p w:rsidR="00EB2A23" w:rsidRPr="00AE7A47" w:rsidRDefault="00650698" w:rsidP="00AE7A4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AE7A47">
        <w:rPr>
          <w:b/>
          <w:i/>
          <w:iCs/>
          <w:color w:val="000000"/>
          <w:sz w:val="24"/>
        </w:rPr>
        <w:t>MAMMOGRAPHIE</w:t>
      </w:r>
      <w:r w:rsidR="00AE7A47" w:rsidRPr="00AE7A47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713568" w:rsidRDefault="00713568">
      <w:pPr>
        <w:rPr>
          <w:b/>
          <w:color w:val="000000"/>
          <w:sz w:val="24"/>
          <w:u w:val="single"/>
        </w:rPr>
      </w:pPr>
      <w:r w:rsidRPr="00713568">
        <w:rPr>
          <w:b/>
          <w:color w:val="000000"/>
          <w:sz w:val="24"/>
          <w:u w:val="single"/>
        </w:rPr>
        <w:t>INDICATION :</w:t>
      </w:r>
    </w:p>
    <w:p w:rsidR="00713568" w:rsidRPr="00713568" w:rsidRDefault="00713568">
      <w:pPr>
        <w:rPr>
          <w:bCs/>
          <w:color w:val="000000"/>
          <w:sz w:val="24"/>
        </w:rPr>
      </w:pPr>
      <w:r w:rsidRPr="00713568">
        <w:rPr>
          <w:bCs/>
          <w:color w:val="000000"/>
          <w:sz w:val="24"/>
        </w:rPr>
        <w:t>Patiente suivie pour dystrophie fibro-kystique avec ectasie canalaire bilatérale.</w:t>
      </w:r>
    </w:p>
    <w:p w:rsidR="00713568" w:rsidRDefault="00713568">
      <w:pPr>
        <w:rPr>
          <w:b/>
          <w:color w:val="000000"/>
          <w:sz w:val="24"/>
        </w:rPr>
      </w:pPr>
    </w:p>
    <w:p w:rsidR="00CB23CE" w:rsidRPr="00AE7A47" w:rsidRDefault="00CB23CE" w:rsidP="00CB23CE">
      <w:pPr>
        <w:rPr>
          <w:b/>
          <w:color w:val="000000"/>
          <w:sz w:val="24"/>
          <w:szCs w:val="24"/>
        </w:rPr>
      </w:pPr>
      <w:r w:rsidRPr="00AE7A47">
        <w:rPr>
          <w:b/>
          <w:iCs/>
          <w:color w:val="000000"/>
          <w:sz w:val="24"/>
          <w:szCs w:val="24"/>
          <w:u w:val="single"/>
        </w:rPr>
        <w:t>RESULTATS</w:t>
      </w:r>
      <w:r w:rsidRPr="00AE7A47">
        <w:rPr>
          <w:b/>
          <w:i/>
          <w:color w:val="000000"/>
          <w:sz w:val="24"/>
          <w:szCs w:val="24"/>
        </w:rPr>
        <w:t>:</w:t>
      </w:r>
      <w:r w:rsidRPr="00AE7A47">
        <w:rPr>
          <w:b/>
          <w:color w:val="000000"/>
          <w:sz w:val="24"/>
          <w:szCs w:val="24"/>
        </w:rPr>
        <w:t xml:space="preserve"> </w:t>
      </w:r>
    </w:p>
    <w:p w:rsidR="00CB23CE" w:rsidRPr="00AE7A47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964F66">
      <w:pPr>
        <w:rPr>
          <w:sz w:val="24"/>
          <w:szCs w:val="24"/>
        </w:rPr>
      </w:pPr>
      <w:r w:rsidRPr="00AE7A47">
        <w:rPr>
          <w:sz w:val="24"/>
          <w:szCs w:val="24"/>
        </w:rPr>
        <w:t xml:space="preserve">Seins </w:t>
      </w:r>
      <w:r w:rsidR="00964F66">
        <w:rPr>
          <w:sz w:val="24"/>
          <w:szCs w:val="24"/>
        </w:rPr>
        <w:t>denses</w:t>
      </w:r>
      <w:r w:rsidRPr="00AE7A47">
        <w:rPr>
          <w:sz w:val="24"/>
          <w:szCs w:val="24"/>
        </w:rPr>
        <w:t xml:space="preserve"> homogènes type </w:t>
      </w:r>
      <w:r w:rsidR="00964F66">
        <w:rPr>
          <w:sz w:val="24"/>
          <w:szCs w:val="24"/>
        </w:rPr>
        <w:t>d</w:t>
      </w:r>
      <w:r w:rsidRPr="00AE7A47">
        <w:rPr>
          <w:sz w:val="24"/>
          <w:szCs w:val="24"/>
        </w:rPr>
        <w:t xml:space="preserve"> de l’ACR.</w:t>
      </w:r>
    </w:p>
    <w:p w:rsidR="00CB23CE" w:rsidRPr="00AE7A47" w:rsidRDefault="00734973" w:rsidP="000D0458">
      <w:pPr>
        <w:rPr>
          <w:sz w:val="24"/>
          <w:szCs w:val="24"/>
        </w:rPr>
      </w:pPr>
      <w:r>
        <w:rPr>
          <w:sz w:val="24"/>
          <w:szCs w:val="24"/>
        </w:rPr>
        <w:t xml:space="preserve">Calcifications régulières unilatérales gauches </w:t>
      </w:r>
      <w:r w:rsidR="007F7621">
        <w:rPr>
          <w:sz w:val="24"/>
          <w:szCs w:val="24"/>
        </w:rPr>
        <w:t>associées à de fines micro-calcifications régulières éparses bilatérales.</w:t>
      </w:r>
    </w:p>
    <w:p w:rsidR="00CB23CE" w:rsidRPr="00AE7A47" w:rsidRDefault="00CB23CE" w:rsidP="00CB23CE">
      <w:pPr>
        <w:rPr>
          <w:sz w:val="24"/>
          <w:szCs w:val="24"/>
        </w:rPr>
      </w:pPr>
      <w:r w:rsidRPr="00AE7A47">
        <w:rPr>
          <w:sz w:val="24"/>
          <w:szCs w:val="24"/>
        </w:rPr>
        <w:t>Absence de micro-calcifications groupées en amas ni de désorganisation architecturale.</w:t>
      </w:r>
    </w:p>
    <w:p w:rsidR="00CB23CE" w:rsidRPr="00AE7A47" w:rsidRDefault="00CB23CE" w:rsidP="00CB23CE">
      <w:pPr>
        <w:rPr>
          <w:sz w:val="24"/>
          <w:szCs w:val="24"/>
        </w:rPr>
      </w:pPr>
      <w:r w:rsidRPr="00AE7A47">
        <w:rPr>
          <w:sz w:val="24"/>
          <w:szCs w:val="24"/>
        </w:rPr>
        <w:t>Absence de surcroît de densité.</w:t>
      </w:r>
    </w:p>
    <w:p w:rsidR="00CB23CE" w:rsidRPr="00AE7A47" w:rsidRDefault="00CB23CE" w:rsidP="00CB23CE">
      <w:pPr>
        <w:rPr>
          <w:sz w:val="24"/>
          <w:szCs w:val="24"/>
        </w:rPr>
      </w:pPr>
    </w:p>
    <w:p w:rsidR="007F48D4" w:rsidRDefault="00CB23CE" w:rsidP="007F48D4">
      <w:pPr>
        <w:rPr>
          <w:b/>
          <w:i/>
          <w:sz w:val="24"/>
          <w:szCs w:val="24"/>
          <w:u w:val="single"/>
        </w:rPr>
      </w:pPr>
      <w:r w:rsidRPr="00AE7A47">
        <w:rPr>
          <w:b/>
          <w:i/>
          <w:sz w:val="24"/>
          <w:szCs w:val="24"/>
          <w:u w:val="single"/>
        </w:rPr>
        <w:t>Le complément échographique</w:t>
      </w:r>
      <w:r w:rsidR="007F48D4">
        <w:rPr>
          <w:b/>
          <w:i/>
          <w:sz w:val="24"/>
          <w:szCs w:val="24"/>
          <w:u w:val="single"/>
        </w:rPr>
        <w:t> :</w:t>
      </w:r>
    </w:p>
    <w:p w:rsidR="000D0458" w:rsidRDefault="007F48D4" w:rsidP="007F48D4">
      <w:pPr>
        <w:rPr>
          <w:sz w:val="24"/>
          <w:szCs w:val="24"/>
        </w:rPr>
      </w:pPr>
      <w:r>
        <w:rPr>
          <w:sz w:val="24"/>
          <w:szCs w:val="24"/>
        </w:rPr>
        <w:t>Persistance</w:t>
      </w:r>
      <w:r w:rsidR="000D0458">
        <w:rPr>
          <w:sz w:val="24"/>
          <w:szCs w:val="24"/>
        </w:rPr>
        <w:t xml:space="preserve"> de l’ectasie canalaire bilatérale rétro-aréolaire et segmentaire kystisée, à contenu échogène d’aspect nodulaire </w:t>
      </w:r>
      <w:r>
        <w:rPr>
          <w:sz w:val="24"/>
          <w:szCs w:val="24"/>
        </w:rPr>
        <w:t xml:space="preserve">en </w:t>
      </w:r>
      <w:r w:rsidR="000D0458">
        <w:rPr>
          <w:sz w:val="24"/>
          <w:szCs w:val="24"/>
        </w:rPr>
        <w:t xml:space="preserve">rétro-aréolaire gauche, étendue sur </w:t>
      </w:r>
      <w:r w:rsidR="004F469A">
        <w:rPr>
          <w:sz w:val="24"/>
          <w:szCs w:val="24"/>
        </w:rPr>
        <w:t>36x13</w:t>
      </w:r>
      <w:r w:rsidR="000D0458">
        <w:rPr>
          <w:sz w:val="24"/>
          <w:szCs w:val="24"/>
        </w:rPr>
        <w:t xml:space="preserve"> mm</w:t>
      </w:r>
      <w:r w:rsidR="00CC2497">
        <w:rPr>
          <w:sz w:val="24"/>
          <w:szCs w:val="24"/>
        </w:rPr>
        <w:t xml:space="preserve">, hétérogène par la présence </w:t>
      </w:r>
      <w:r w:rsidR="00A33F37">
        <w:rPr>
          <w:sz w:val="24"/>
          <w:szCs w:val="24"/>
        </w:rPr>
        <w:t xml:space="preserve">de zones kystiques en son sein, </w:t>
      </w:r>
      <w:r w:rsidR="008270F1">
        <w:rPr>
          <w:sz w:val="24"/>
          <w:szCs w:val="24"/>
        </w:rPr>
        <w:t xml:space="preserve">non vascularisé au </w:t>
      </w:r>
      <w:r w:rsidR="00A33F37">
        <w:rPr>
          <w:sz w:val="24"/>
          <w:szCs w:val="24"/>
        </w:rPr>
        <w:t>Doppler</w:t>
      </w:r>
      <w:r w:rsidR="00C94FAD">
        <w:rPr>
          <w:sz w:val="24"/>
          <w:szCs w:val="24"/>
        </w:rPr>
        <w:t>.</w:t>
      </w:r>
    </w:p>
    <w:p w:rsidR="00C94FAD" w:rsidRDefault="00C94FAD" w:rsidP="009F1EB9">
      <w:pPr>
        <w:rPr>
          <w:sz w:val="24"/>
          <w:szCs w:val="24"/>
        </w:rPr>
      </w:pPr>
      <w:r>
        <w:rPr>
          <w:sz w:val="24"/>
          <w:szCs w:val="24"/>
        </w:rPr>
        <w:t>Mise en évidence également d’une formation kystique sus-aréolaire droite</w:t>
      </w:r>
      <w:r w:rsidR="007F48D4">
        <w:rPr>
          <w:sz w:val="24"/>
          <w:szCs w:val="24"/>
        </w:rPr>
        <w:t xml:space="preserve"> complexe</w:t>
      </w:r>
      <w:r>
        <w:rPr>
          <w:sz w:val="24"/>
          <w:szCs w:val="24"/>
        </w:rPr>
        <w:t xml:space="preserve"> de forme ovalaire, bien limitée, présentant une paroi </w:t>
      </w:r>
      <w:r w:rsidR="009F1EB9">
        <w:rPr>
          <w:sz w:val="24"/>
          <w:szCs w:val="24"/>
        </w:rPr>
        <w:t>épaissie et un contenu central échogène, mesurée à 21x13 mm</w:t>
      </w:r>
      <w:r w:rsidR="004E5730">
        <w:rPr>
          <w:sz w:val="24"/>
          <w:szCs w:val="24"/>
        </w:rPr>
        <w:t>.</w:t>
      </w:r>
    </w:p>
    <w:p w:rsidR="004E5730" w:rsidRDefault="004E5730" w:rsidP="007F48D4">
      <w:pPr>
        <w:rPr>
          <w:sz w:val="24"/>
          <w:szCs w:val="24"/>
        </w:rPr>
      </w:pPr>
      <w:r>
        <w:rPr>
          <w:sz w:val="24"/>
          <w:szCs w:val="24"/>
        </w:rPr>
        <w:t xml:space="preserve">Présence également de formations nodulaires hypoéchogènes homogènes, </w:t>
      </w:r>
      <w:r w:rsidR="007F48D4">
        <w:rPr>
          <w:sz w:val="24"/>
          <w:szCs w:val="24"/>
        </w:rPr>
        <w:t xml:space="preserve">régulières bien limitées avec un grand axe horizontal </w:t>
      </w:r>
      <w:r>
        <w:rPr>
          <w:sz w:val="24"/>
          <w:szCs w:val="24"/>
        </w:rPr>
        <w:t>réparties e</w:t>
      </w:r>
      <w:r w:rsidR="007F48D4">
        <w:rPr>
          <w:sz w:val="24"/>
          <w:szCs w:val="24"/>
        </w:rPr>
        <w:t>t</w:t>
      </w:r>
      <w:r>
        <w:rPr>
          <w:sz w:val="24"/>
          <w:szCs w:val="24"/>
        </w:rPr>
        <w:t xml:space="preserve"> mesurant comme suit :</w:t>
      </w:r>
    </w:p>
    <w:p w:rsidR="007F48D4" w:rsidRDefault="007F48D4" w:rsidP="007F48D4">
      <w:pPr>
        <w:rPr>
          <w:sz w:val="24"/>
          <w:szCs w:val="24"/>
        </w:rPr>
      </w:pPr>
      <w:r>
        <w:rPr>
          <w:sz w:val="24"/>
          <w:szCs w:val="24"/>
        </w:rPr>
        <w:t xml:space="preserve">       Celles-ci sont retrouvées sur l’exploration précédente et d’aspect stable :</w:t>
      </w:r>
    </w:p>
    <w:p w:rsidR="004E5730" w:rsidRPr="00C74163" w:rsidRDefault="004E5730" w:rsidP="00C74163">
      <w:pPr>
        <w:numPr>
          <w:ilvl w:val="0"/>
          <w:numId w:val="1"/>
        </w:numPr>
        <w:rPr>
          <w:i/>
          <w:iCs/>
          <w:sz w:val="24"/>
          <w:szCs w:val="24"/>
        </w:rPr>
      </w:pPr>
      <w:r w:rsidRPr="00C74163">
        <w:rPr>
          <w:i/>
          <w:iCs/>
          <w:sz w:val="24"/>
          <w:szCs w:val="24"/>
        </w:rPr>
        <w:t>QSI droit</w:t>
      </w:r>
      <w:r w:rsidR="007F48D4" w:rsidRPr="00C74163">
        <w:rPr>
          <w:i/>
          <w:iCs/>
          <w:sz w:val="24"/>
          <w:szCs w:val="24"/>
        </w:rPr>
        <w:t xml:space="preserve"> : </w:t>
      </w:r>
      <w:r w:rsidRPr="00C74163">
        <w:rPr>
          <w:i/>
          <w:iCs/>
          <w:sz w:val="24"/>
          <w:szCs w:val="24"/>
        </w:rPr>
        <w:t>de 6 mm et 10 mm</w:t>
      </w:r>
      <w:r w:rsidR="007F48D4" w:rsidRPr="00C74163">
        <w:rPr>
          <w:i/>
          <w:iCs/>
          <w:sz w:val="24"/>
          <w:szCs w:val="24"/>
        </w:rPr>
        <w:t> :</w:t>
      </w:r>
      <w:r w:rsidRPr="00C74163">
        <w:rPr>
          <w:i/>
          <w:iCs/>
          <w:sz w:val="24"/>
          <w:szCs w:val="24"/>
        </w:rPr>
        <w:t xml:space="preserve"> stable comparativement aux explorations antérieures.</w:t>
      </w:r>
    </w:p>
    <w:p w:rsidR="004E5730" w:rsidRPr="00C74163" w:rsidRDefault="004E5730" w:rsidP="00C74163">
      <w:pPr>
        <w:numPr>
          <w:ilvl w:val="0"/>
          <w:numId w:val="1"/>
        </w:numPr>
        <w:rPr>
          <w:i/>
          <w:iCs/>
          <w:sz w:val="24"/>
          <w:szCs w:val="24"/>
        </w:rPr>
      </w:pPr>
      <w:r w:rsidRPr="00C74163">
        <w:rPr>
          <w:i/>
          <w:iCs/>
          <w:sz w:val="24"/>
          <w:szCs w:val="24"/>
        </w:rPr>
        <w:t>QSE droit de 14x6 mm</w:t>
      </w:r>
      <w:r w:rsidR="007F48D4" w:rsidRPr="00C74163">
        <w:rPr>
          <w:i/>
          <w:iCs/>
          <w:sz w:val="24"/>
          <w:szCs w:val="24"/>
        </w:rPr>
        <w:t xml:space="preserve"> : </w:t>
      </w:r>
      <w:r w:rsidR="00357D27" w:rsidRPr="00C74163">
        <w:rPr>
          <w:i/>
          <w:iCs/>
          <w:sz w:val="24"/>
          <w:szCs w:val="24"/>
        </w:rPr>
        <w:t>stable comparativement aux explorations antérieures.</w:t>
      </w:r>
    </w:p>
    <w:p w:rsidR="007F48D4" w:rsidRPr="00C74163" w:rsidRDefault="007F48D4" w:rsidP="00C74163">
      <w:pPr>
        <w:numPr>
          <w:ilvl w:val="0"/>
          <w:numId w:val="1"/>
        </w:numPr>
        <w:rPr>
          <w:i/>
          <w:iCs/>
          <w:sz w:val="24"/>
          <w:szCs w:val="24"/>
        </w:rPr>
      </w:pPr>
      <w:r w:rsidRPr="00C74163">
        <w:rPr>
          <w:i/>
          <w:iCs/>
          <w:sz w:val="24"/>
          <w:szCs w:val="24"/>
        </w:rPr>
        <w:t>QSI gauche hypoéchogène homogène, mesurée à 16x11 mm.</w:t>
      </w:r>
    </w:p>
    <w:p w:rsidR="00357D27" w:rsidRDefault="007F48D4" w:rsidP="007F48D4">
      <w:pPr>
        <w:rPr>
          <w:sz w:val="24"/>
          <w:szCs w:val="24"/>
        </w:rPr>
      </w:pPr>
      <w:r>
        <w:rPr>
          <w:sz w:val="24"/>
          <w:szCs w:val="24"/>
        </w:rPr>
        <w:t>D’autres formations</w:t>
      </w:r>
      <w:r w:rsidR="00357D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nodulaires de même sémiologie, </w:t>
      </w:r>
      <w:r w:rsidR="00357D27">
        <w:rPr>
          <w:sz w:val="24"/>
          <w:szCs w:val="24"/>
        </w:rPr>
        <w:t>para-aréolaire interne droite de</w:t>
      </w:r>
      <w:r w:rsidR="00F56BC8">
        <w:rPr>
          <w:sz w:val="24"/>
          <w:szCs w:val="24"/>
        </w:rPr>
        <w:t xml:space="preserve"> 16x8 mm</w:t>
      </w:r>
      <w:r>
        <w:rPr>
          <w:sz w:val="24"/>
          <w:szCs w:val="24"/>
        </w:rPr>
        <w:t xml:space="preserve"> et au niveau du QSE gauche mesurée à 10 mm, 9 mm et 8 mm.</w:t>
      </w:r>
    </w:p>
    <w:p w:rsidR="00CB23CE" w:rsidRPr="00AE7A47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AE7A47">
        <w:rPr>
          <w:sz w:val="24"/>
          <w:szCs w:val="24"/>
        </w:rPr>
        <w:t>Absence d’ombre acoustique pathologique.</w:t>
      </w:r>
    </w:p>
    <w:p w:rsidR="00CB23CE" w:rsidRPr="00AE7A47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AE7A47">
        <w:rPr>
          <w:sz w:val="24"/>
          <w:szCs w:val="24"/>
        </w:rPr>
        <w:t>Revêtement cutané fin et régulier.</w:t>
      </w:r>
    </w:p>
    <w:p w:rsidR="00CB23CE" w:rsidRPr="00AE7A47" w:rsidRDefault="00CB23CE" w:rsidP="00CB23CE">
      <w:pPr>
        <w:rPr>
          <w:sz w:val="24"/>
          <w:szCs w:val="24"/>
        </w:rPr>
      </w:pPr>
      <w:r w:rsidRPr="00AE7A47">
        <w:rPr>
          <w:sz w:val="24"/>
          <w:szCs w:val="24"/>
        </w:rPr>
        <w:t>Ganglions axillaires bilatéraux</w:t>
      </w:r>
      <w:r w:rsidR="004F469A">
        <w:rPr>
          <w:sz w:val="24"/>
          <w:szCs w:val="24"/>
        </w:rPr>
        <w:t xml:space="preserve"> à centre graisseux</w:t>
      </w:r>
      <w:r w:rsidRPr="00AE7A47">
        <w:rPr>
          <w:sz w:val="24"/>
          <w:szCs w:val="24"/>
        </w:rPr>
        <w:t>.</w:t>
      </w:r>
    </w:p>
    <w:p w:rsidR="00CB23CE" w:rsidRPr="00AE7A47" w:rsidRDefault="00CB23CE" w:rsidP="00CB23CE">
      <w:pPr>
        <w:rPr>
          <w:sz w:val="24"/>
          <w:szCs w:val="24"/>
        </w:rPr>
      </w:pPr>
    </w:p>
    <w:p w:rsidR="00CB23CE" w:rsidRPr="00AE7A47" w:rsidRDefault="00AE7A47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AE7A47">
        <w:rPr>
          <w:b/>
          <w:iCs/>
          <w:sz w:val="24"/>
          <w:szCs w:val="24"/>
          <w:u w:val="single"/>
        </w:rPr>
        <w:t>CONCLUSION :</w:t>
      </w:r>
    </w:p>
    <w:p w:rsidR="00CB23CE" w:rsidRDefault="009B599E" w:rsidP="00FD4A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AE7A47">
        <w:rPr>
          <w:b/>
          <w:i/>
          <w:sz w:val="24"/>
          <w:szCs w:val="24"/>
        </w:rPr>
        <w:t xml:space="preserve">Mammographie bilatérale et échographie mammaire </w:t>
      </w:r>
      <w:r w:rsidR="00FD4A1A">
        <w:rPr>
          <w:b/>
          <w:i/>
          <w:sz w:val="24"/>
          <w:szCs w:val="24"/>
        </w:rPr>
        <w:t>en rapport avec une ectasie canalaire bilatérale</w:t>
      </w:r>
      <w:r w:rsidR="001B5ED4">
        <w:rPr>
          <w:b/>
          <w:i/>
          <w:sz w:val="24"/>
          <w:szCs w:val="24"/>
        </w:rPr>
        <w:t xml:space="preserve"> à contenu remanié d’aspect pseudo-nodulaire en rétro-aréolaire gauche</w:t>
      </w:r>
      <w:r w:rsidR="008270F1">
        <w:rPr>
          <w:b/>
          <w:i/>
          <w:sz w:val="24"/>
          <w:szCs w:val="24"/>
        </w:rPr>
        <w:t xml:space="preserve"> non vascularisée au Doppler.</w:t>
      </w:r>
    </w:p>
    <w:p w:rsidR="008270F1" w:rsidRDefault="009B599E" w:rsidP="007F48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8270F1">
        <w:rPr>
          <w:b/>
          <w:i/>
          <w:sz w:val="24"/>
          <w:szCs w:val="24"/>
        </w:rPr>
        <w:t xml:space="preserve">Masses mammaires bilatérales dont </w:t>
      </w:r>
      <w:r w:rsidR="00853000">
        <w:rPr>
          <w:b/>
          <w:i/>
          <w:sz w:val="24"/>
          <w:szCs w:val="24"/>
        </w:rPr>
        <w:t>une en sus-aréolaire droit en rapport avec un kyste complexe.</w:t>
      </w:r>
    </w:p>
    <w:p w:rsidR="007F48D4" w:rsidRPr="00AE7A47" w:rsidRDefault="002603E2" w:rsidP="007F48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7F48D4">
        <w:rPr>
          <w:b/>
          <w:i/>
          <w:sz w:val="24"/>
          <w:szCs w:val="24"/>
        </w:rPr>
        <w:t>Une IRM mammaire serait souhaitable pour complément d’exploration et caractérisation, notamment de la formation kystique sus-aréolaire droite et de l’ectasie canalaire gauche à contenu pseudo-nodulaire.</w:t>
      </w:r>
    </w:p>
    <w:sectPr w:rsidR="007F48D4" w:rsidRPr="00AE7A47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6DB" w:rsidRDefault="00DF16DB" w:rsidP="00FF41A6">
      <w:r>
        <w:separator/>
      </w:r>
    </w:p>
  </w:endnote>
  <w:endnote w:type="continuationSeparator" w:id="0">
    <w:p w:rsidR="00DF16DB" w:rsidRDefault="00DF16D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163" w:rsidRDefault="00C74163" w:rsidP="00F515B5">
    <w:pPr>
      <w:jc w:val="center"/>
      <w:rPr>
        <w:rFonts w:eastAsia="Calibri"/>
        <w:i/>
        <w:iCs/>
        <w:sz w:val="18"/>
        <w:szCs w:val="18"/>
      </w:rPr>
    </w:pPr>
  </w:p>
  <w:p w:rsidR="00C74163" w:rsidRDefault="00C74163" w:rsidP="00F515B5">
    <w:pPr>
      <w:tabs>
        <w:tab w:val="center" w:pos="4536"/>
        <w:tab w:val="right" w:pos="9072"/>
      </w:tabs>
      <w:jc w:val="center"/>
    </w:pPr>
  </w:p>
  <w:p w:rsidR="00C74163" w:rsidRPr="00F515B5" w:rsidRDefault="00C74163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6DB" w:rsidRDefault="00DF16DB" w:rsidP="00FF41A6">
      <w:r>
        <w:separator/>
      </w:r>
    </w:p>
  </w:footnote>
  <w:footnote w:type="continuationSeparator" w:id="0">
    <w:p w:rsidR="00DF16DB" w:rsidRDefault="00DF16D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163" w:rsidRDefault="00C74163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C74163" w:rsidRPr="00426781" w:rsidRDefault="00C74163" w:rsidP="00FF41A6">
    <w:pPr>
      <w:pStyle w:val="NoSpacing"/>
      <w:jc w:val="center"/>
      <w:rPr>
        <w:rFonts w:ascii="Tw Cen MT" w:hAnsi="Tw Cen MT"/>
      </w:rPr>
    </w:pPr>
  </w:p>
  <w:p w:rsidR="00C74163" w:rsidRDefault="00C74163" w:rsidP="00FF41A6">
    <w:pPr>
      <w:pStyle w:val="NoSpacing"/>
      <w:jc w:val="center"/>
      <w:rPr>
        <w:rFonts w:ascii="Tw Cen MT" w:hAnsi="Tw Cen MT"/>
      </w:rPr>
    </w:pPr>
  </w:p>
  <w:p w:rsidR="00C74163" w:rsidRPr="00D104DB" w:rsidRDefault="00C74163" w:rsidP="00FF41A6">
    <w:pPr>
      <w:pStyle w:val="NoSpacing"/>
      <w:jc w:val="center"/>
      <w:rPr>
        <w:sz w:val="16"/>
        <w:szCs w:val="16"/>
      </w:rPr>
    </w:pPr>
  </w:p>
  <w:p w:rsidR="00C74163" w:rsidRDefault="00C74163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B33D7"/>
    <w:multiLevelType w:val="hybridMultilevel"/>
    <w:tmpl w:val="07C45DCE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00D65"/>
    <w:rsid w:val="00013B16"/>
    <w:rsid w:val="00020589"/>
    <w:rsid w:val="00087BD0"/>
    <w:rsid w:val="00094E5E"/>
    <w:rsid w:val="000A78EE"/>
    <w:rsid w:val="000B7A8F"/>
    <w:rsid w:val="000D0458"/>
    <w:rsid w:val="00136EEF"/>
    <w:rsid w:val="001B5ED4"/>
    <w:rsid w:val="001C0B8B"/>
    <w:rsid w:val="002603E2"/>
    <w:rsid w:val="00266C96"/>
    <w:rsid w:val="00291FF6"/>
    <w:rsid w:val="002B58CC"/>
    <w:rsid w:val="00312C1C"/>
    <w:rsid w:val="00320AF6"/>
    <w:rsid w:val="00357D27"/>
    <w:rsid w:val="0038353D"/>
    <w:rsid w:val="00397A26"/>
    <w:rsid w:val="004038CE"/>
    <w:rsid w:val="00413297"/>
    <w:rsid w:val="00425DD9"/>
    <w:rsid w:val="00483B47"/>
    <w:rsid w:val="00487E9D"/>
    <w:rsid w:val="004B7868"/>
    <w:rsid w:val="004E0DFB"/>
    <w:rsid w:val="004E1488"/>
    <w:rsid w:val="004E5730"/>
    <w:rsid w:val="004F469A"/>
    <w:rsid w:val="005018C7"/>
    <w:rsid w:val="0055089C"/>
    <w:rsid w:val="005E43EA"/>
    <w:rsid w:val="00650698"/>
    <w:rsid w:val="006925A3"/>
    <w:rsid w:val="006A5983"/>
    <w:rsid w:val="006E0D7F"/>
    <w:rsid w:val="006E396B"/>
    <w:rsid w:val="00713568"/>
    <w:rsid w:val="00734973"/>
    <w:rsid w:val="007571A5"/>
    <w:rsid w:val="007F2AFE"/>
    <w:rsid w:val="007F48D4"/>
    <w:rsid w:val="007F5788"/>
    <w:rsid w:val="007F6EEB"/>
    <w:rsid w:val="007F7621"/>
    <w:rsid w:val="008270F1"/>
    <w:rsid w:val="00853000"/>
    <w:rsid w:val="008572B8"/>
    <w:rsid w:val="008874CE"/>
    <w:rsid w:val="008B1520"/>
    <w:rsid w:val="00915587"/>
    <w:rsid w:val="009618FB"/>
    <w:rsid w:val="00964F66"/>
    <w:rsid w:val="00991837"/>
    <w:rsid w:val="009B599E"/>
    <w:rsid w:val="009F1EB9"/>
    <w:rsid w:val="00A11F2B"/>
    <w:rsid w:val="00A33F37"/>
    <w:rsid w:val="00A75A12"/>
    <w:rsid w:val="00A7689C"/>
    <w:rsid w:val="00A76F00"/>
    <w:rsid w:val="00AB3DCA"/>
    <w:rsid w:val="00AE7A47"/>
    <w:rsid w:val="00AF6EEF"/>
    <w:rsid w:val="00B00E2E"/>
    <w:rsid w:val="00B511D7"/>
    <w:rsid w:val="00B625CF"/>
    <w:rsid w:val="00B75A57"/>
    <w:rsid w:val="00B90949"/>
    <w:rsid w:val="00BB7310"/>
    <w:rsid w:val="00BC18CE"/>
    <w:rsid w:val="00BC513C"/>
    <w:rsid w:val="00BE1C55"/>
    <w:rsid w:val="00BE1E43"/>
    <w:rsid w:val="00C74163"/>
    <w:rsid w:val="00C7676D"/>
    <w:rsid w:val="00C94FAD"/>
    <w:rsid w:val="00CB23CE"/>
    <w:rsid w:val="00CC2497"/>
    <w:rsid w:val="00CD057F"/>
    <w:rsid w:val="00D0620E"/>
    <w:rsid w:val="00D12F03"/>
    <w:rsid w:val="00D159C3"/>
    <w:rsid w:val="00DB4F66"/>
    <w:rsid w:val="00DC7E65"/>
    <w:rsid w:val="00DE3E17"/>
    <w:rsid w:val="00DF16DB"/>
    <w:rsid w:val="00E25639"/>
    <w:rsid w:val="00E31EF8"/>
    <w:rsid w:val="00E73822"/>
    <w:rsid w:val="00EB2A23"/>
    <w:rsid w:val="00EE4ACF"/>
    <w:rsid w:val="00F45755"/>
    <w:rsid w:val="00F515B5"/>
    <w:rsid w:val="00F56BC8"/>
    <w:rsid w:val="00F663B2"/>
    <w:rsid w:val="00F7627E"/>
    <w:rsid w:val="00FB18E1"/>
    <w:rsid w:val="00FD4A1A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64BBEAB-4C02-4FFA-BE49-C0AD7DB5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2220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2023-09-18T22:31:00Z</dcterms:created>
  <dcterms:modified xsi:type="dcterms:W3CDTF">2023-09-18T22:31:00Z</dcterms:modified>
</cp:coreProperties>
</file>