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4F53F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B3D6E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pat-530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617E3" w:rsidRDefault="00BC18CE" w:rsidP="009617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617E3">
        <w:rPr>
          <w:b/>
          <w:i/>
          <w:iCs/>
          <w:color w:val="000000"/>
          <w:sz w:val="24"/>
        </w:rPr>
        <w:t xml:space="preserve"> </w:t>
      </w:r>
      <w:r w:rsidR="004F53F4" w:rsidRPr="009617E3">
        <w:rPr>
          <w:b/>
          <w:i/>
          <w:iCs/>
          <w:color w:val="000000"/>
          <w:sz w:val="24"/>
        </w:rPr>
        <w:t>MAMMOGRAPHIE</w:t>
      </w:r>
      <w:r w:rsidR="009617E3" w:rsidRPr="009617E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903B3" w:rsidRDefault="00801AFE">
      <w:pPr>
        <w:rPr>
          <w:b/>
          <w:color w:val="000000"/>
          <w:sz w:val="24"/>
          <w:szCs w:val="24"/>
          <w:u w:val="single"/>
        </w:rPr>
      </w:pPr>
      <w:r w:rsidRPr="004903B3">
        <w:rPr>
          <w:b/>
          <w:color w:val="000000"/>
          <w:sz w:val="24"/>
          <w:szCs w:val="24"/>
          <w:u w:val="single"/>
        </w:rPr>
        <w:t>INDICATION :</w:t>
      </w:r>
    </w:p>
    <w:p w:rsidR="00801AFE" w:rsidRPr="004903B3" w:rsidRDefault="00801AFE">
      <w:pPr>
        <w:rPr>
          <w:bCs/>
          <w:color w:val="000000"/>
          <w:sz w:val="24"/>
          <w:szCs w:val="24"/>
        </w:rPr>
      </w:pPr>
      <w:r w:rsidRPr="004903B3">
        <w:rPr>
          <w:bCs/>
          <w:color w:val="000000"/>
          <w:sz w:val="24"/>
          <w:szCs w:val="24"/>
        </w:rPr>
        <w:t>Mastodynies droites.</w:t>
      </w:r>
    </w:p>
    <w:p w:rsidR="00801AFE" w:rsidRPr="004903B3" w:rsidRDefault="00801AFE">
      <w:pPr>
        <w:rPr>
          <w:b/>
          <w:color w:val="000000"/>
          <w:sz w:val="24"/>
          <w:szCs w:val="24"/>
        </w:rPr>
      </w:pPr>
    </w:p>
    <w:p w:rsidR="00EB2A23" w:rsidRPr="004903B3" w:rsidRDefault="00EB2A23">
      <w:pPr>
        <w:rPr>
          <w:b/>
          <w:color w:val="000000"/>
          <w:sz w:val="24"/>
          <w:szCs w:val="24"/>
        </w:rPr>
      </w:pPr>
      <w:r w:rsidRPr="004903B3">
        <w:rPr>
          <w:b/>
          <w:iCs/>
          <w:color w:val="000000"/>
          <w:sz w:val="24"/>
          <w:szCs w:val="24"/>
          <w:u w:val="single"/>
        </w:rPr>
        <w:t>RESULTATS</w:t>
      </w:r>
      <w:r w:rsidRPr="004903B3">
        <w:rPr>
          <w:b/>
          <w:i/>
          <w:color w:val="000000"/>
          <w:sz w:val="24"/>
          <w:szCs w:val="24"/>
        </w:rPr>
        <w:t>:</w:t>
      </w:r>
      <w:r w:rsidRPr="004903B3">
        <w:rPr>
          <w:b/>
          <w:color w:val="000000"/>
          <w:sz w:val="24"/>
          <w:szCs w:val="24"/>
        </w:rPr>
        <w:t xml:space="preserve"> </w:t>
      </w:r>
    </w:p>
    <w:p w:rsidR="00B32AB7" w:rsidRPr="004903B3" w:rsidRDefault="00B32AB7" w:rsidP="00B32AB7">
      <w:pPr>
        <w:rPr>
          <w:bCs/>
          <w:color w:val="000000"/>
          <w:sz w:val="24"/>
          <w:szCs w:val="24"/>
        </w:rPr>
      </w:pPr>
    </w:p>
    <w:p w:rsidR="00B32AB7" w:rsidRPr="004903B3" w:rsidRDefault="00B32AB7" w:rsidP="00DA3A1E">
      <w:pPr>
        <w:rPr>
          <w:bCs/>
          <w:color w:val="000000"/>
          <w:sz w:val="24"/>
          <w:szCs w:val="24"/>
        </w:rPr>
      </w:pPr>
      <w:r w:rsidRPr="004903B3">
        <w:rPr>
          <w:bCs/>
          <w:color w:val="000000"/>
          <w:sz w:val="24"/>
          <w:szCs w:val="24"/>
        </w:rPr>
        <w:t xml:space="preserve">Seins </w:t>
      </w:r>
      <w:r w:rsidR="006D427A">
        <w:rPr>
          <w:bCs/>
          <w:color w:val="000000"/>
          <w:sz w:val="24"/>
          <w:szCs w:val="24"/>
        </w:rPr>
        <w:t>denses hétérogènes</w:t>
      </w:r>
      <w:r w:rsidRPr="004903B3">
        <w:rPr>
          <w:bCs/>
          <w:color w:val="000000"/>
          <w:sz w:val="24"/>
          <w:szCs w:val="24"/>
        </w:rPr>
        <w:t xml:space="preserve"> type </w:t>
      </w:r>
      <w:r w:rsidR="006D427A">
        <w:rPr>
          <w:bCs/>
          <w:color w:val="000000"/>
          <w:sz w:val="24"/>
          <w:szCs w:val="24"/>
        </w:rPr>
        <w:t>c</w:t>
      </w:r>
      <w:r w:rsidRPr="004903B3">
        <w:rPr>
          <w:bCs/>
          <w:color w:val="000000"/>
          <w:sz w:val="24"/>
          <w:szCs w:val="24"/>
        </w:rPr>
        <w:t xml:space="preserve"> de l’ACR.</w:t>
      </w:r>
    </w:p>
    <w:p w:rsidR="00B32AB7" w:rsidRDefault="00B32AB7" w:rsidP="00DA3A1E">
      <w:pPr>
        <w:rPr>
          <w:bCs/>
          <w:color w:val="000000"/>
          <w:sz w:val="24"/>
          <w:szCs w:val="24"/>
        </w:rPr>
      </w:pPr>
      <w:r w:rsidRPr="004903B3">
        <w:rPr>
          <w:bCs/>
          <w:color w:val="000000"/>
          <w:sz w:val="24"/>
          <w:szCs w:val="24"/>
        </w:rPr>
        <w:t>Absence d’image d’opacité nodulo-stellaire.</w:t>
      </w:r>
    </w:p>
    <w:p w:rsidR="00DA3A1E" w:rsidRPr="004903B3" w:rsidRDefault="00DA3A1E" w:rsidP="00DA3A1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ou de distorsion architecturale.</w:t>
      </w:r>
    </w:p>
    <w:p w:rsidR="00B32AB7" w:rsidRPr="004903B3" w:rsidRDefault="00B32AB7" w:rsidP="00B32AB7">
      <w:pPr>
        <w:rPr>
          <w:bCs/>
          <w:color w:val="000000"/>
          <w:sz w:val="24"/>
          <w:szCs w:val="24"/>
        </w:rPr>
      </w:pPr>
      <w:r w:rsidRPr="004903B3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Default="00B32AB7" w:rsidP="005213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312379">
      <w:pPr>
        <w:ind w:firstLine="708"/>
        <w:rPr>
          <w:bCs/>
          <w:color w:val="000000"/>
          <w:sz w:val="24"/>
        </w:rPr>
      </w:pPr>
      <w:r w:rsidRPr="00E278CC">
        <w:rPr>
          <w:b/>
          <w:bCs/>
          <w:i/>
          <w:color w:val="000000"/>
          <w:sz w:val="24"/>
          <w:u w:val="single"/>
        </w:rPr>
        <w:t>Le complément échographique</w:t>
      </w:r>
      <w:r w:rsidR="00E278CC" w:rsidRPr="00E278CC">
        <w:rPr>
          <w:b/>
          <w:bCs/>
          <w:i/>
          <w:color w:val="000000"/>
          <w:sz w:val="24"/>
          <w:u w:val="single"/>
        </w:rPr>
        <w:t> :</w:t>
      </w:r>
    </w:p>
    <w:p w:rsidR="006A620E" w:rsidRDefault="00B80A49" w:rsidP="006A620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Formations nodulaires éparses bilatérales bien circonscrites, de forme ovalaire, de grand axe horizontal, </w:t>
      </w:r>
      <w:r w:rsidR="00DF6E5B">
        <w:rPr>
          <w:bCs/>
          <w:color w:val="000000"/>
          <w:sz w:val="24"/>
        </w:rPr>
        <w:t>d’échostructure hypoéchogène homogène,</w:t>
      </w:r>
      <w:r w:rsidR="006A620E">
        <w:rPr>
          <w:bCs/>
          <w:color w:val="000000"/>
          <w:sz w:val="24"/>
        </w:rPr>
        <w:t xml:space="preserve"> évoquant des micro-kystes remaniés ou des nodules solides,</w:t>
      </w:r>
      <w:r w:rsidR="00DF6E5B">
        <w:rPr>
          <w:bCs/>
          <w:color w:val="000000"/>
          <w:sz w:val="24"/>
        </w:rPr>
        <w:t xml:space="preserve"> situées et mesurées comme suit</w:t>
      </w:r>
      <w:r w:rsidR="006A620E">
        <w:rPr>
          <w:bCs/>
          <w:color w:val="000000"/>
          <w:sz w:val="24"/>
        </w:rPr>
        <w:t> :</w:t>
      </w:r>
    </w:p>
    <w:p w:rsidR="00DF6E5B" w:rsidRPr="00EF41A4" w:rsidRDefault="006A620E" w:rsidP="00EF41A4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F41A4">
        <w:rPr>
          <w:bCs/>
          <w:i/>
          <w:iCs/>
          <w:color w:val="000000"/>
          <w:sz w:val="24"/>
        </w:rPr>
        <w:t>QSE droit au niveau du prolongement axillaire</w:t>
      </w:r>
      <w:r w:rsidR="008260F5" w:rsidRPr="00EF41A4">
        <w:rPr>
          <w:bCs/>
          <w:i/>
          <w:iCs/>
          <w:color w:val="000000"/>
          <w:sz w:val="24"/>
        </w:rPr>
        <w:t xml:space="preserve"> de 5 mm</w:t>
      </w:r>
      <w:r w:rsidR="00C95165" w:rsidRPr="00EF41A4">
        <w:rPr>
          <w:bCs/>
          <w:i/>
          <w:iCs/>
          <w:color w:val="000000"/>
          <w:sz w:val="24"/>
        </w:rPr>
        <w:t>.</w:t>
      </w:r>
      <w:r w:rsidRPr="00EF41A4">
        <w:rPr>
          <w:bCs/>
          <w:i/>
          <w:iCs/>
          <w:color w:val="000000"/>
          <w:sz w:val="24"/>
        </w:rPr>
        <w:t xml:space="preserve"> </w:t>
      </w:r>
    </w:p>
    <w:p w:rsidR="00B13159" w:rsidRPr="00EF41A4" w:rsidRDefault="00B13159" w:rsidP="00EF41A4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F41A4">
        <w:rPr>
          <w:bCs/>
          <w:i/>
          <w:iCs/>
          <w:color w:val="000000"/>
          <w:sz w:val="24"/>
        </w:rPr>
        <w:t>QSE gauche de 4 et 3 mm</w:t>
      </w:r>
      <w:r w:rsidR="00B377D4" w:rsidRPr="00EF41A4">
        <w:rPr>
          <w:bCs/>
          <w:i/>
          <w:iCs/>
          <w:color w:val="000000"/>
          <w:sz w:val="24"/>
        </w:rPr>
        <w:t>.</w:t>
      </w:r>
    </w:p>
    <w:p w:rsidR="00B377D4" w:rsidRPr="00EF41A4" w:rsidRDefault="00B377D4" w:rsidP="00EF41A4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F41A4">
        <w:rPr>
          <w:bCs/>
          <w:i/>
          <w:iCs/>
          <w:color w:val="000000"/>
          <w:sz w:val="24"/>
        </w:rPr>
        <w:t>QMInt gauche de 3 mm.</w:t>
      </w:r>
    </w:p>
    <w:p w:rsidR="00B377D4" w:rsidRPr="00EF41A4" w:rsidRDefault="00B377D4" w:rsidP="00EF41A4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F41A4">
        <w:rPr>
          <w:bCs/>
          <w:i/>
          <w:iCs/>
          <w:color w:val="000000"/>
          <w:sz w:val="24"/>
        </w:rPr>
        <w:t>Sus-aréolaire droit kyste finement cloisonné de 4 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892CC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77D4" w:rsidRDefault="00B377D4" w:rsidP="00892CC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</w:t>
      </w:r>
      <w:r w:rsidR="00871628">
        <w:rPr>
          <w:bCs/>
          <w:color w:val="000000"/>
          <w:sz w:val="24"/>
        </w:rPr>
        <w:t>fin et régulier.</w:t>
      </w:r>
    </w:p>
    <w:p w:rsidR="00871628" w:rsidRDefault="00871628" w:rsidP="00892CC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B32AB7" w:rsidRDefault="0087162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Pr="009617E3" w:rsidRDefault="009617E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</w:rPr>
      </w:pPr>
      <w:r w:rsidRPr="009617E3">
        <w:rPr>
          <w:b/>
          <w:bCs/>
          <w:iCs/>
          <w:color w:val="000000"/>
          <w:sz w:val="24"/>
          <w:u w:val="single"/>
        </w:rPr>
        <w:t>CONCLUSION</w:t>
      </w:r>
      <w:r w:rsidRPr="009617E3">
        <w:rPr>
          <w:b/>
          <w:bCs/>
          <w:iCs/>
          <w:color w:val="000000"/>
          <w:sz w:val="24"/>
        </w:rPr>
        <w:t xml:space="preserve"> :</w:t>
      </w:r>
    </w:p>
    <w:p w:rsidR="00B32AB7" w:rsidRDefault="00EF41A4" w:rsidP="0070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B32AB7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473A2">
        <w:rPr>
          <w:b/>
          <w:bCs/>
          <w:i/>
          <w:color w:val="000000"/>
          <w:sz w:val="24"/>
        </w:rPr>
        <w:t xml:space="preserve">retrouvent </w:t>
      </w:r>
      <w:r w:rsidR="00704AB5">
        <w:rPr>
          <w:b/>
          <w:bCs/>
          <w:i/>
          <w:color w:val="000000"/>
          <w:sz w:val="24"/>
        </w:rPr>
        <w:t xml:space="preserve">des formations nodulaires bilatérales de sémiologie bénigne d’allure kystique remaniée. </w:t>
      </w:r>
    </w:p>
    <w:p w:rsidR="00B32AB7" w:rsidRDefault="00EF41A4" w:rsidP="0070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B32AB7">
        <w:rPr>
          <w:b/>
          <w:bCs/>
          <w:i/>
          <w:color w:val="000000"/>
          <w:sz w:val="24"/>
        </w:rPr>
        <w:t xml:space="preserve">Examen classé BI-RADS </w:t>
      </w:r>
      <w:r w:rsidR="00704AB5">
        <w:rPr>
          <w:b/>
          <w:bCs/>
          <w:i/>
          <w:color w:val="000000"/>
          <w:sz w:val="24"/>
        </w:rPr>
        <w:t>3</w:t>
      </w:r>
      <w:r w:rsidR="00B32AB7">
        <w:rPr>
          <w:b/>
          <w:bCs/>
          <w:i/>
          <w:color w:val="000000"/>
          <w:sz w:val="24"/>
        </w:rPr>
        <w:t xml:space="preserve"> de l’ACR</w:t>
      </w:r>
      <w:r w:rsidR="00704AB5">
        <w:rPr>
          <w:b/>
          <w:bCs/>
          <w:i/>
          <w:color w:val="000000"/>
          <w:sz w:val="24"/>
        </w:rPr>
        <w:t xml:space="preserve"> à droite comme à gauche</w:t>
      </w:r>
      <w:r w:rsidR="00B32AB7">
        <w:rPr>
          <w:b/>
          <w:bCs/>
          <w:i/>
          <w:color w:val="000000"/>
          <w:sz w:val="24"/>
        </w:rPr>
        <w:t>.</w:t>
      </w:r>
    </w:p>
    <w:p w:rsidR="00B32AB7" w:rsidRDefault="00EF41A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16F36">
        <w:rPr>
          <w:b/>
          <w:bCs/>
          <w:i/>
          <w:color w:val="000000"/>
          <w:sz w:val="24"/>
        </w:rPr>
        <w:t>Un contrôle échographique dans 04 mois est souhaitable.</w:t>
      </w:r>
    </w:p>
    <w:p w:rsidR="00EE4ACF" w:rsidRDefault="00EE4ACF">
      <w:pPr>
        <w:rPr>
          <w:b/>
          <w:color w:val="000000"/>
          <w:sz w:val="24"/>
        </w:rPr>
      </w:pPr>
    </w:p>
    <w:p w:rsidR="00EB2A23" w:rsidRDefault="00B00E2E" w:rsidP="00B32AB7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F94C4A" w:rsidRPr="00397A26" w:rsidRDefault="00F94C4A" w:rsidP="00B32AB7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540" w:rsidRDefault="00373540" w:rsidP="00FF41A6">
      <w:r>
        <w:separator/>
      </w:r>
    </w:p>
  </w:endnote>
  <w:endnote w:type="continuationSeparator" w:id="0">
    <w:p w:rsidR="00373540" w:rsidRDefault="0037354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20E" w:rsidRDefault="006A620E" w:rsidP="00F515B5">
    <w:pPr>
      <w:jc w:val="center"/>
      <w:rPr>
        <w:rFonts w:eastAsia="Calibri"/>
        <w:i/>
        <w:iCs/>
        <w:sz w:val="18"/>
        <w:szCs w:val="18"/>
      </w:rPr>
    </w:pPr>
  </w:p>
  <w:p w:rsidR="006A620E" w:rsidRDefault="006A620E" w:rsidP="00F515B5">
    <w:pPr>
      <w:tabs>
        <w:tab w:val="center" w:pos="4536"/>
        <w:tab w:val="right" w:pos="9072"/>
      </w:tabs>
      <w:jc w:val="center"/>
    </w:pPr>
  </w:p>
  <w:p w:rsidR="006A620E" w:rsidRPr="00F515B5" w:rsidRDefault="006A620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540" w:rsidRDefault="00373540" w:rsidP="00FF41A6">
      <w:r>
        <w:separator/>
      </w:r>
    </w:p>
  </w:footnote>
  <w:footnote w:type="continuationSeparator" w:id="0">
    <w:p w:rsidR="00373540" w:rsidRDefault="0037354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20E" w:rsidRDefault="006A620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A620E" w:rsidRPr="00426781" w:rsidRDefault="006A620E" w:rsidP="00FF41A6">
    <w:pPr>
      <w:pStyle w:val="NoSpacing"/>
      <w:jc w:val="center"/>
      <w:rPr>
        <w:rFonts w:ascii="Tw Cen MT" w:hAnsi="Tw Cen MT"/>
      </w:rPr>
    </w:pPr>
  </w:p>
  <w:p w:rsidR="006A620E" w:rsidRDefault="006A620E" w:rsidP="00FF41A6">
    <w:pPr>
      <w:pStyle w:val="NoSpacing"/>
      <w:jc w:val="center"/>
      <w:rPr>
        <w:rFonts w:ascii="Tw Cen MT" w:hAnsi="Tw Cen MT"/>
      </w:rPr>
    </w:pPr>
  </w:p>
  <w:p w:rsidR="006A620E" w:rsidRPr="00D104DB" w:rsidRDefault="006A620E" w:rsidP="00FF41A6">
    <w:pPr>
      <w:pStyle w:val="NoSpacing"/>
      <w:jc w:val="center"/>
      <w:rPr>
        <w:sz w:val="16"/>
        <w:szCs w:val="16"/>
      </w:rPr>
    </w:pPr>
  </w:p>
  <w:p w:rsidR="006A620E" w:rsidRDefault="006A620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373"/>
    <w:multiLevelType w:val="hybridMultilevel"/>
    <w:tmpl w:val="AB62564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B3A49"/>
    <w:rsid w:val="001B77E0"/>
    <w:rsid w:val="00266C96"/>
    <w:rsid w:val="00291FF6"/>
    <w:rsid w:val="002B58CC"/>
    <w:rsid w:val="00312379"/>
    <w:rsid w:val="00320AF6"/>
    <w:rsid w:val="00373540"/>
    <w:rsid w:val="0038353D"/>
    <w:rsid w:val="00397A26"/>
    <w:rsid w:val="004038CE"/>
    <w:rsid w:val="00413297"/>
    <w:rsid w:val="00425DD9"/>
    <w:rsid w:val="00455A60"/>
    <w:rsid w:val="00483B47"/>
    <w:rsid w:val="00487E9D"/>
    <w:rsid w:val="004903B3"/>
    <w:rsid w:val="004E0DFB"/>
    <w:rsid w:val="004E1488"/>
    <w:rsid w:val="004F53F4"/>
    <w:rsid w:val="005018C7"/>
    <w:rsid w:val="0052134D"/>
    <w:rsid w:val="0054207E"/>
    <w:rsid w:val="0055089C"/>
    <w:rsid w:val="006925A3"/>
    <w:rsid w:val="006A5983"/>
    <w:rsid w:val="006A620E"/>
    <w:rsid w:val="006D427A"/>
    <w:rsid w:val="006E396B"/>
    <w:rsid w:val="006E437B"/>
    <w:rsid w:val="006F26A2"/>
    <w:rsid w:val="00704AB5"/>
    <w:rsid w:val="007571A5"/>
    <w:rsid w:val="007B3D6E"/>
    <w:rsid w:val="007F2AFE"/>
    <w:rsid w:val="00801AFE"/>
    <w:rsid w:val="008260F5"/>
    <w:rsid w:val="00871628"/>
    <w:rsid w:val="00892CC1"/>
    <w:rsid w:val="008B1520"/>
    <w:rsid w:val="008F5E5A"/>
    <w:rsid w:val="00915587"/>
    <w:rsid w:val="009617E3"/>
    <w:rsid w:val="0097545C"/>
    <w:rsid w:val="00991837"/>
    <w:rsid w:val="00997B76"/>
    <w:rsid w:val="00A11F2B"/>
    <w:rsid w:val="00A473A2"/>
    <w:rsid w:val="00A76F00"/>
    <w:rsid w:val="00AB3DCA"/>
    <w:rsid w:val="00AD1359"/>
    <w:rsid w:val="00AF6EEF"/>
    <w:rsid w:val="00B00E2E"/>
    <w:rsid w:val="00B13159"/>
    <w:rsid w:val="00B25028"/>
    <w:rsid w:val="00B32AB7"/>
    <w:rsid w:val="00B377D4"/>
    <w:rsid w:val="00B511D7"/>
    <w:rsid w:val="00B625CF"/>
    <w:rsid w:val="00B75A57"/>
    <w:rsid w:val="00B80A49"/>
    <w:rsid w:val="00BA7990"/>
    <w:rsid w:val="00BB7310"/>
    <w:rsid w:val="00BC18CE"/>
    <w:rsid w:val="00BE1C55"/>
    <w:rsid w:val="00BE2136"/>
    <w:rsid w:val="00C7676D"/>
    <w:rsid w:val="00C821F0"/>
    <w:rsid w:val="00C95165"/>
    <w:rsid w:val="00CD057F"/>
    <w:rsid w:val="00D159C3"/>
    <w:rsid w:val="00D16F36"/>
    <w:rsid w:val="00D55C3C"/>
    <w:rsid w:val="00DA3A1E"/>
    <w:rsid w:val="00DC7E65"/>
    <w:rsid w:val="00DE3E17"/>
    <w:rsid w:val="00DF6E5B"/>
    <w:rsid w:val="00E25639"/>
    <w:rsid w:val="00E278CC"/>
    <w:rsid w:val="00E31EF8"/>
    <w:rsid w:val="00E4440A"/>
    <w:rsid w:val="00EB2A23"/>
    <w:rsid w:val="00EE4ACF"/>
    <w:rsid w:val="00EF41A4"/>
    <w:rsid w:val="00F44CB9"/>
    <w:rsid w:val="00F45755"/>
    <w:rsid w:val="00F515B5"/>
    <w:rsid w:val="00F7627E"/>
    <w:rsid w:val="00F94C4A"/>
    <w:rsid w:val="00FB18E1"/>
    <w:rsid w:val="00FF41A6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081A1-6E91-48E0-B3F8-D7ECE5E8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1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1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2023-05-31T09:17:00Z</cp:lastPrinted>
  <dcterms:created xsi:type="dcterms:W3CDTF">2023-09-18T22:31:00Z</dcterms:created>
  <dcterms:modified xsi:type="dcterms:W3CDTF">2023-09-18T22:31:00Z</dcterms:modified>
</cp:coreProperties>
</file>