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026DA" w:rsidP="00B518C5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A0EC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pat-54 76 ANS </w:t>
      </w:r>
    </w:p>
    <w:p w:rsidR="00EB2A23" w:rsidRDefault="00BC18CE" w:rsidP="00B518C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3026DA">
        <w:rPr>
          <w:b/>
          <w:color w:val="000000"/>
          <w:sz w:val="24"/>
        </w:rPr>
        <w:t>MAMMOGRAPHIE/ ECHO COMPRISE</w:t>
      </w:r>
    </w:p>
    <w:p w:rsidR="00035825" w:rsidRPr="00B518C5" w:rsidRDefault="00035825" w:rsidP="00B518C5">
      <w:pPr>
        <w:rPr>
          <w:b/>
          <w:color w:val="000000"/>
          <w:sz w:val="24"/>
          <w:u w:val="single"/>
        </w:rPr>
      </w:pPr>
      <w:r w:rsidRPr="00035825">
        <w:rPr>
          <w:b/>
          <w:color w:val="000000"/>
          <w:sz w:val="24"/>
          <w:u w:val="single"/>
        </w:rPr>
        <w:t>MOTIF :</w:t>
      </w:r>
      <w:r w:rsidR="00B518C5">
        <w:rPr>
          <w:b/>
          <w:color w:val="000000"/>
          <w:sz w:val="24"/>
          <w:u w:val="single"/>
        </w:rPr>
        <w:t xml:space="preserve"> </w:t>
      </w:r>
      <w:r>
        <w:rPr>
          <w:bCs/>
          <w:iCs/>
          <w:color w:val="000000"/>
          <w:sz w:val="22"/>
          <w:szCs w:val="16"/>
        </w:rPr>
        <w:t xml:space="preserve">Tuméfaction </w:t>
      </w:r>
      <w:r w:rsidR="00935C44">
        <w:rPr>
          <w:bCs/>
          <w:iCs/>
          <w:color w:val="000000"/>
          <w:sz w:val="22"/>
          <w:szCs w:val="16"/>
        </w:rPr>
        <w:t xml:space="preserve">inflammatoire </w:t>
      </w:r>
      <w:r>
        <w:rPr>
          <w:bCs/>
          <w:iCs/>
          <w:color w:val="000000"/>
          <w:sz w:val="22"/>
          <w:szCs w:val="16"/>
        </w:rPr>
        <w:t>péri-aréolaire du sein droit</w:t>
      </w:r>
      <w:r w:rsidR="00935C44">
        <w:rPr>
          <w:bCs/>
          <w:iCs/>
          <w:color w:val="000000"/>
          <w:sz w:val="22"/>
          <w:szCs w:val="16"/>
        </w:rPr>
        <w:t xml:space="preserve"> chez une patiente diabétique</w:t>
      </w:r>
      <w:r>
        <w:rPr>
          <w:bCs/>
          <w:iCs/>
          <w:color w:val="000000"/>
          <w:sz w:val="22"/>
          <w:szCs w:val="16"/>
        </w:rPr>
        <w:t>.</w:t>
      </w:r>
    </w:p>
    <w:p w:rsidR="000A24F3" w:rsidRPr="00935C44" w:rsidRDefault="000A24F3" w:rsidP="00025CBF">
      <w:pPr>
        <w:rPr>
          <w:bCs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1F6586" w:rsidRDefault="001F6586" w:rsidP="00545649">
      <w:pPr>
        <w:rPr>
          <w:bCs/>
          <w:color w:val="000000"/>
          <w:sz w:val="24"/>
        </w:rPr>
      </w:pPr>
      <w:r w:rsidRPr="00545649">
        <w:rPr>
          <w:bCs/>
          <w:color w:val="000000"/>
          <w:sz w:val="24"/>
        </w:rPr>
        <w:t>Seins à trame fibro-</w:t>
      </w:r>
      <w:r w:rsidR="00545649">
        <w:rPr>
          <w:bCs/>
          <w:color w:val="000000"/>
          <w:sz w:val="24"/>
        </w:rPr>
        <w:t>glandulaire et graisseuse</w:t>
      </w:r>
      <w:r w:rsidRPr="00545649">
        <w:rPr>
          <w:bCs/>
          <w:color w:val="000000"/>
          <w:sz w:val="24"/>
        </w:rPr>
        <w:t xml:space="preserve"> type b de l’ACR.</w:t>
      </w:r>
    </w:p>
    <w:p w:rsidR="001F6586" w:rsidRDefault="001F658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rétro-aréolaire du sein droit de tonalité hydrique homogène de contours circonscrits, partiellement masquée par l’opacité mammaire.</w:t>
      </w:r>
    </w:p>
    <w:p w:rsidR="001F6586" w:rsidRDefault="001F658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rubanées bilatérales de tonalité hydrique évoquant une ectasie canalaire.</w:t>
      </w:r>
    </w:p>
    <w:p w:rsidR="001F6586" w:rsidRDefault="001F6586" w:rsidP="001F658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distorsion architecturale.</w:t>
      </w:r>
    </w:p>
    <w:p w:rsidR="001F6586" w:rsidRDefault="001F6586" w:rsidP="001F658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1F6586" w:rsidRDefault="001F6586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dystrophiques bilatérales associées à des calcifications vasculaires en rail d’origine athéromateuse.</w:t>
      </w:r>
    </w:p>
    <w:p w:rsidR="001F6586" w:rsidRDefault="001F6586" w:rsidP="005456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péri-aréolaire et de la PAM droit</w:t>
      </w:r>
      <w:r w:rsidR="00545649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.</w:t>
      </w:r>
    </w:p>
    <w:p w:rsidR="00025CBF" w:rsidRDefault="00025CBF" w:rsidP="00025C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Accentuation des trabéculations mammaires rétro-aréolaires du sein droit et discrète densification de la graisse pré-glandulaire en regard.</w:t>
      </w:r>
    </w:p>
    <w:p w:rsidR="00056DFE" w:rsidRDefault="00056DFE" w:rsidP="00056D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 à gauche. </w:t>
      </w:r>
    </w:p>
    <w:p w:rsidR="001F6586" w:rsidRDefault="00056DFE" w:rsidP="00025C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025CBF">
        <w:rPr>
          <w:bCs/>
          <w:color w:val="000000"/>
          <w:sz w:val="24"/>
        </w:rPr>
        <w:t xml:space="preserve">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296705" w:rsidP="002967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galactophorique rétro-aréolaire bilatérale, à contenu remanié épais échogène, sans signal vasculaire décelable en mode Doppler couleur, estimée à 9.5mm de diamètre maximal à gauche et 15mm à droite.</w:t>
      </w:r>
    </w:p>
    <w:p w:rsidR="00296705" w:rsidRDefault="00296705" w:rsidP="002967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segmentaire médio et supéro-externe bilatérale, à contenu finement échogène.</w:t>
      </w:r>
    </w:p>
    <w:p w:rsidR="00296705" w:rsidRDefault="00296705" w:rsidP="002967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de la PAM et du revêtement cutané péri-aréolaire du sein droit.</w:t>
      </w:r>
    </w:p>
    <w:p w:rsidR="00296705" w:rsidRDefault="008E3761" w:rsidP="002967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Hyperéchogénicité entourant l’ectasie canalaire rétro-aréolaire du sein droit, associée à une ectasie de lymphatique et un aspect échogène de la graisse pré-glandulaire environnante en rapport avec des signes de mastite.</w:t>
      </w:r>
    </w:p>
    <w:p w:rsidR="008E3761" w:rsidRDefault="002169F5" w:rsidP="002169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</w:t>
      </w:r>
    </w:p>
    <w:p w:rsidR="002169F5" w:rsidRDefault="002169F5" w:rsidP="002169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droites péri-centimétriques de morphologie conservée, à centre graisseux et cortex hypoéchogène régulier, d’allure réactionnelle.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518C5" w:rsidRDefault="000A24F3" w:rsidP="005A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169F5">
        <w:rPr>
          <w:b/>
          <w:bCs/>
          <w:i/>
          <w:color w:val="000000"/>
          <w:sz w:val="24"/>
        </w:rPr>
        <w:t xml:space="preserve">en faveur d’un ectasie galactophorique </w:t>
      </w:r>
      <w:r w:rsidR="00545649">
        <w:rPr>
          <w:b/>
          <w:bCs/>
          <w:i/>
          <w:color w:val="000000"/>
          <w:sz w:val="24"/>
        </w:rPr>
        <w:t xml:space="preserve">bilatérale </w:t>
      </w:r>
      <w:r w:rsidR="002169F5">
        <w:rPr>
          <w:b/>
          <w:bCs/>
          <w:i/>
          <w:color w:val="000000"/>
          <w:sz w:val="24"/>
        </w:rPr>
        <w:t xml:space="preserve">rétro-aréolaire et segmentaire supéro et médio-externe kystisée, à contenu remanié avec signes de galactophorite chronique compliquée d’une poussée aigue à droite avec mastite </w:t>
      </w:r>
      <w:r w:rsidR="00545649">
        <w:rPr>
          <w:b/>
          <w:bCs/>
          <w:i/>
          <w:color w:val="000000"/>
          <w:sz w:val="24"/>
        </w:rPr>
        <w:t xml:space="preserve">péri-canalaire </w:t>
      </w:r>
      <w:r w:rsidR="002169F5">
        <w:rPr>
          <w:b/>
          <w:bCs/>
          <w:i/>
          <w:color w:val="000000"/>
          <w:sz w:val="24"/>
        </w:rPr>
        <w:t>rétro-aréolaire</w:t>
      </w:r>
      <w:r w:rsidR="00B518C5">
        <w:rPr>
          <w:b/>
          <w:bCs/>
          <w:i/>
          <w:color w:val="000000"/>
          <w:sz w:val="24"/>
        </w:rPr>
        <w:t>.</w:t>
      </w:r>
    </w:p>
    <w:p w:rsidR="00B518C5" w:rsidRDefault="00B518C5" w:rsidP="00B51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4a de l’ACR à droite et BI-RADS 3 de l'ACR à gauche.</w:t>
      </w:r>
    </w:p>
    <w:p w:rsidR="00B518C5" w:rsidRDefault="00B518C5" w:rsidP="00B51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après traitement bien conduit est nécessaire.</w:t>
      </w:r>
    </w:p>
    <w:p w:rsidR="000A24F3" w:rsidRDefault="00B518C5" w:rsidP="00545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complément IRM mammaire après résolution des phénomènes inflammatoires est souhaitable afin de guider un éventuel prélèvement </w:t>
      </w:r>
      <w:r w:rsidR="00545649">
        <w:rPr>
          <w:b/>
          <w:bCs/>
          <w:i/>
          <w:color w:val="000000"/>
          <w:sz w:val="24"/>
        </w:rPr>
        <w:t>percutané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0A4" w:rsidRDefault="006E50A4" w:rsidP="00FF41A6">
      <w:r>
        <w:separator/>
      </w:r>
    </w:p>
  </w:endnote>
  <w:endnote w:type="continuationSeparator" w:id="0">
    <w:p w:rsidR="006E50A4" w:rsidRDefault="006E50A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0A4" w:rsidRDefault="006E50A4" w:rsidP="00FF41A6">
      <w:r>
        <w:separator/>
      </w:r>
    </w:p>
  </w:footnote>
  <w:footnote w:type="continuationSeparator" w:id="0">
    <w:p w:rsidR="006E50A4" w:rsidRDefault="006E50A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A30"/>
    <w:rsid w:val="00013B16"/>
    <w:rsid w:val="00025CBF"/>
    <w:rsid w:val="00035825"/>
    <w:rsid w:val="00056DFE"/>
    <w:rsid w:val="00094E5E"/>
    <w:rsid w:val="000A24F3"/>
    <w:rsid w:val="000A78EE"/>
    <w:rsid w:val="000B7A8F"/>
    <w:rsid w:val="00136EEF"/>
    <w:rsid w:val="001F6586"/>
    <w:rsid w:val="002169F5"/>
    <w:rsid w:val="00266C96"/>
    <w:rsid w:val="00291FF6"/>
    <w:rsid w:val="00296705"/>
    <w:rsid w:val="002A0EC4"/>
    <w:rsid w:val="002B58CC"/>
    <w:rsid w:val="003026DA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45649"/>
    <w:rsid w:val="0055089C"/>
    <w:rsid w:val="00566E9F"/>
    <w:rsid w:val="005A2945"/>
    <w:rsid w:val="006925A3"/>
    <w:rsid w:val="006A5983"/>
    <w:rsid w:val="006E396B"/>
    <w:rsid w:val="006E50A4"/>
    <w:rsid w:val="007571A5"/>
    <w:rsid w:val="007F2AFE"/>
    <w:rsid w:val="008B1520"/>
    <w:rsid w:val="008E3761"/>
    <w:rsid w:val="00915587"/>
    <w:rsid w:val="00935C44"/>
    <w:rsid w:val="00991837"/>
    <w:rsid w:val="00A11F2B"/>
    <w:rsid w:val="00A50A2E"/>
    <w:rsid w:val="00A76F00"/>
    <w:rsid w:val="00AB3DCA"/>
    <w:rsid w:val="00AF6EEF"/>
    <w:rsid w:val="00B00E2E"/>
    <w:rsid w:val="00B511D7"/>
    <w:rsid w:val="00B518C5"/>
    <w:rsid w:val="00B625CF"/>
    <w:rsid w:val="00B75A57"/>
    <w:rsid w:val="00B90949"/>
    <w:rsid w:val="00BB7310"/>
    <w:rsid w:val="00BC18CE"/>
    <w:rsid w:val="00BE1C55"/>
    <w:rsid w:val="00C7676D"/>
    <w:rsid w:val="00CD057F"/>
    <w:rsid w:val="00CD251C"/>
    <w:rsid w:val="00D12E04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4EA9F5-F432-4156-94C9-0ECF9107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2504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2023-09-18T22:02:00Z</dcterms:created>
  <dcterms:modified xsi:type="dcterms:W3CDTF">2023-09-18T22:02:00Z</dcterms:modified>
</cp:coreProperties>
</file>