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2D225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3431CC" w:rsidRDefault="003431CC">
      <w:pPr>
        <w:jc w:val="right"/>
        <w:rPr>
          <w:b/>
          <w:color w:val="000000"/>
          <w:sz w:val="24"/>
        </w:rPr>
      </w:pPr>
    </w:p>
    <w:p w:rsidR="00BC18CE" w:rsidRPr="003431C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431C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431CC" w:rsidRDefault="00D14AA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pat-540 41 ANS </w:t>
      </w:r>
    </w:p>
    <w:p w:rsidR="00EB2A23" w:rsidRDefault="002D225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3431C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F177F" w:rsidRDefault="008F177F">
      <w:pPr>
        <w:rPr>
          <w:bCs/>
          <w:i/>
          <w:iCs/>
          <w:color w:val="000000"/>
          <w:sz w:val="24"/>
        </w:rPr>
      </w:pPr>
      <w:r w:rsidRPr="008F177F">
        <w:rPr>
          <w:bCs/>
          <w:i/>
          <w:iCs/>
          <w:color w:val="000000"/>
          <w:sz w:val="24"/>
        </w:rPr>
        <w:t>Patiente avec antécédents familiaux de néoplasie mammaire.</w:t>
      </w:r>
    </w:p>
    <w:p w:rsidR="008F177F" w:rsidRDefault="008F177F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691F3F" w:rsidRDefault="00B32AB7" w:rsidP="00691F3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691F3F">
        <w:rPr>
          <w:bCs/>
          <w:color w:val="000000"/>
          <w:sz w:val="24"/>
        </w:rPr>
        <w:t>denses hétérogènes</w:t>
      </w:r>
      <w:r w:rsidR="00691F3F" w:rsidRPr="00691F3F">
        <w:rPr>
          <w:bCs/>
          <w:color w:val="000000"/>
          <w:sz w:val="24"/>
        </w:rPr>
        <w:t xml:space="preserve"> </w:t>
      </w:r>
      <w:r w:rsidR="00691F3F">
        <w:rPr>
          <w:bCs/>
          <w:color w:val="000000"/>
          <w:sz w:val="24"/>
        </w:rPr>
        <w:t>type c de l’ACR.</w:t>
      </w:r>
    </w:p>
    <w:p w:rsidR="003D1D36" w:rsidRDefault="00643D4A" w:rsidP="00643D4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</w:t>
      </w:r>
      <w:r w:rsidR="00870014">
        <w:rPr>
          <w:bCs/>
          <w:color w:val="000000"/>
          <w:sz w:val="24"/>
        </w:rPr>
        <w:t xml:space="preserve">mammaire bilatérale de taille infracentimétrique, de tonalité hydrique homogène, </w:t>
      </w:r>
      <w:r w:rsidR="00E72C53">
        <w:rPr>
          <w:bCs/>
          <w:color w:val="000000"/>
          <w:sz w:val="24"/>
        </w:rPr>
        <w:t xml:space="preserve">de taille infracentimétrique, </w:t>
      </w:r>
      <w:r w:rsidR="00870014">
        <w:rPr>
          <w:bCs/>
          <w:color w:val="000000"/>
          <w:sz w:val="24"/>
        </w:rPr>
        <w:t>de contours circonscrits, partiellement</w:t>
      </w:r>
      <w:r w:rsidR="003D1D36">
        <w:rPr>
          <w:bCs/>
          <w:color w:val="000000"/>
          <w:sz w:val="24"/>
        </w:rPr>
        <w:t xml:space="preserve"> masqués par l’opacité mammaire.</w:t>
      </w:r>
    </w:p>
    <w:p w:rsidR="00E72C53" w:rsidRDefault="00E72C53" w:rsidP="00E72C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E72C53" w:rsidRDefault="00E72C53" w:rsidP="00E72C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E72C53" w:rsidRDefault="00E72C53" w:rsidP="00643D4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bilatérales.</w:t>
      </w:r>
    </w:p>
    <w:p w:rsidR="00E72C53" w:rsidRDefault="00E72C53" w:rsidP="00E72C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691F3F" w:rsidRDefault="00E72C53" w:rsidP="008F177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B32AB7" w:rsidRDefault="00B32AB7" w:rsidP="00E72C53">
      <w:pPr>
        <w:rPr>
          <w:bCs/>
          <w:color w:val="000000"/>
          <w:sz w:val="24"/>
        </w:rPr>
      </w:pPr>
    </w:p>
    <w:p w:rsidR="00B32AB7" w:rsidRPr="008F177F" w:rsidRDefault="00B32AB7" w:rsidP="008F177F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3775DA" w:rsidRDefault="003775D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mammaire droite, de topographie sous aréolaire externe, de grand axe oblique et de contours macro-lobulés, mesurée 15x11mm de grands axes, d’échostructure hypoéchogène homogène, non atténuante.</w:t>
      </w:r>
    </w:p>
    <w:p w:rsidR="003775DA" w:rsidRDefault="003775D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lésions microkystiques éparses bilatérales, bien circonscrites, à paroi fine, à contenu transonore homogène, situées et mesurées comme suit :</w:t>
      </w:r>
    </w:p>
    <w:p w:rsidR="003775DA" w:rsidRDefault="003775DA" w:rsidP="001F591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03mm.</w:t>
      </w:r>
    </w:p>
    <w:p w:rsidR="003775DA" w:rsidRDefault="003775DA" w:rsidP="001F591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Sus-aréolaire droit : 5,8mm.</w:t>
      </w:r>
    </w:p>
    <w:p w:rsidR="003775DA" w:rsidRDefault="003775DA" w:rsidP="001F591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04mm.</w:t>
      </w:r>
    </w:p>
    <w:p w:rsidR="003775DA" w:rsidRDefault="003775DA" w:rsidP="001F591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QMInt droit</w:t>
      </w:r>
      <w:r w:rsidR="001F591E">
        <w:rPr>
          <w:bCs/>
          <w:color w:val="000000"/>
          <w:sz w:val="24"/>
        </w:rPr>
        <w:t> : 06mm.</w:t>
      </w:r>
    </w:p>
    <w:p w:rsidR="00B32AB7" w:rsidRPr="008F177F" w:rsidRDefault="001F591E" w:rsidP="008F177F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QII droit : 04mm.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01FCA" w:rsidRDefault="00501FCA" w:rsidP="00501FC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F177F" w:rsidRDefault="008F177F" w:rsidP="008F177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B32AB7" w:rsidRDefault="008F177F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8F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F177F">
        <w:rPr>
          <w:b/>
          <w:bCs/>
          <w:i/>
          <w:color w:val="000000"/>
          <w:sz w:val="24"/>
        </w:rPr>
        <w:t xml:space="preserve">retrouve une masse sous aréolaire externe du sein droit, classée BI-RADS 4 de l'ACR sur fond de dystrophie fibrokystique bilatérale. </w:t>
      </w:r>
    </w:p>
    <w:p w:rsidR="00B32AB7" w:rsidRDefault="00B32AB7" w:rsidP="008F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</w:t>
      </w:r>
      <w:r w:rsidR="008F177F">
        <w:rPr>
          <w:b/>
          <w:bCs/>
          <w:i/>
          <w:color w:val="000000"/>
          <w:sz w:val="24"/>
        </w:rPr>
        <w:t xml:space="preserve"> de sein gauche</w:t>
      </w:r>
      <w:r>
        <w:rPr>
          <w:b/>
          <w:bCs/>
          <w:i/>
          <w:color w:val="000000"/>
          <w:sz w:val="24"/>
        </w:rPr>
        <w:t xml:space="preserve"> classé BI-RADS </w:t>
      </w:r>
      <w:r w:rsidR="008F177F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8F177F" w:rsidRDefault="008F177F" w:rsidP="008F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vérification histologique par microbiopsie échoguidée est indiquée à droite. 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E6F" w:rsidRDefault="00717E6F" w:rsidP="00FF41A6">
      <w:r>
        <w:separator/>
      </w:r>
    </w:p>
  </w:endnote>
  <w:endnote w:type="continuationSeparator" w:id="0">
    <w:p w:rsidR="00717E6F" w:rsidRDefault="00717E6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FCA" w:rsidRDefault="00501FCA" w:rsidP="00F515B5">
    <w:pPr>
      <w:jc w:val="center"/>
      <w:rPr>
        <w:rFonts w:eastAsia="Calibri"/>
        <w:i/>
        <w:iCs/>
        <w:sz w:val="18"/>
        <w:szCs w:val="18"/>
      </w:rPr>
    </w:pPr>
  </w:p>
  <w:p w:rsidR="00501FCA" w:rsidRDefault="00501FCA" w:rsidP="00F515B5">
    <w:pPr>
      <w:tabs>
        <w:tab w:val="center" w:pos="4536"/>
        <w:tab w:val="right" w:pos="9072"/>
      </w:tabs>
      <w:jc w:val="center"/>
    </w:pPr>
  </w:p>
  <w:p w:rsidR="00501FCA" w:rsidRPr="00F515B5" w:rsidRDefault="00501FC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E6F" w:rsidRDefault="00717E6F" w:rsidP="00FF41A6">
      <w:r>
        <w:separator/>
      </w:r>
    </w:p>
  </w:footnote>
  <w:footnote w:type="continuationSeparator" w:id="0">
    <w:p w:rsidR="00717E6F" w:rsidRDefault="00717E6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FCA" w:rsidRDefault="00501FC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01FCA" w:rsidRPr="00426781" w:rsidRDefault="00501FCA" w:rsidP="00FF41A6">
    <w:pPr>
      <w:pStyle w:val="NoSpacing"/>
      <w:jc w:val="center"/>
      <w:rPr>
        <w:rFonts w:ascii="Tw Cen MT" w:hAnsi="Tw Cen MT"/>
      </w:rPr>
    </w:pPr>
  </w:p>
  <w:p w:rsidR="00501FCA" w:rsidRDefault="00501FCA" w:rsidP="00FF41A6">
    <w:pPr>
      <w:pStyle w:val="NoSpacing"/>
      <w:jc w:val="center"/>
      <w:rPr>
        <w:rFonts w:ascii="Tw Cen MT" w:hAnsi="Tw Cen MT"/>
      </w:rPr>
    </w:pPr>
  </w:p>
  <w:p w:rsidR="00501FCA" w:rsidRPr="00D104DB" w:rsidRDefault="00501FCA" w:rsidP="00FF41A6">
    <w:pPr>
      <w:pStyle w:val="NoSpacing"/>
      <w:jc w:val="center"/>
      <w:rPr>
        <w:sz w:val="16"/>
        <w:szCs w:val="16"/>
      </w:rPr>
    </w:pPr>
  </w:p>
  <w:p w:rsidR="00501FCA" w:rsidRDefault="00501FC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14BB"/>
    <w:multiLevelType w:val="hybridMultilevel"/>
    <w:tmpl w:val="0AB64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F591E"/>
    <w:rsid w:val="00266C96"/>
    <w:rsid w:val="00291FF6"/>
    <w:rsid w:val="002B58CC"/>
    <w:rsid w:val="002D2259"/>
    <w:rsid w:val="00320AF6"/>
    <w:rsid w:val="003431CC"/>
    <w:rsid w:val="003775DA"/>
    <w:rsid w:val="0038353D"/>
    <w:rsid w:val="00397A26"/>
    <w:rsid w:val="003D1D36"/>
    <w:rsid w:val="004038CE"/>
    <w:rsid w:val="00413297"/>
    <w:rsid w:val="00425DD9"/>
    <w:rsid w:val="00483B47"/>
    <w:rsid w:val="00487E9D"/>
    <w:rsid w:val="004E0DFB"/>
    <w:rsid w:val="004E1488"/>
    <w:rsid w:val="005018C7"/>
    <w:rsid w:val="00501FCA"/>
    <w:rsid w:val="0055089C"/>
    <w:rsid w:val="00643D4A"/>
    <w:rsid w:val="00691F3F"/>
    <w:rsid w:val="006925A3"/>
    <w:rsid w:val="006A5983"/>
    <w:rsid w:val="006E396B"/>
    <w:rsid w:val="00717E6F"/>
    <w:rsid w:val="007571A5"/>
    <w:rsid w:val="007F2AFE"/>
    <w:rsid w:val="00870014"/>
    <w:rsid w:val="008B1520"/>
    <w:rsid w:val="008E2124"/>
    <w:rsid w:val="008F177F"/>
    <w:rsid w:val="00915587"/>
    <w:rsid w:val="00932D25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4AA1"/>
    <w:rsid w:val="00D159C3"/>
    <w:rsid w:val="00DC7E65"/>
    <w:rsid w:val="00DE3E17"/>
    <w:rsid w:val="00E25639"/>
    <w:rsid w:val="00E31EF8"/>
    <w:rsid w:val="00E347AD"/>
    <w:rsid w:val="00E5460F"/>
    <w:rsid w:val="00E72C53"/>
    <w:rsid w:val="00EB2A23"/>
    <w:rsid w:val="00EE4ACF"/>
    <w:rsid w:val="00F210D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4E56BF-F729-4F8C-AFE1-E7416280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2023-06-14T14:28:00Z</cp:lastPrinted>
  <dcterms:created xsi:type="dcterms:W3CDTF">2023-09-18T22:32:00Z</dcterms:created>
  <dcterms:modified xsi:type="dcterms:W3CDTF">2023-09-18T22:32:00Z</dcterms:modified>
</cp:coreProperties>
</file>