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F32F5C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1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3C2678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pat-542 39 ANS </w:t>
      </w:r>
    </w:p>
    <w:p w:rsidR="00EB2A23" w:rsidRDefault="00BC18CE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F32F5C">
        <w:rPr>
          <w:b/>
          <w:color w:val="000000"/>
          <w:sz w:val="24"/>
        </w:rPr>
        <w:t>MAMMOGRAPHIE UNILATERALE</w:t>
      </w:r>
      <w:r w:rsidR="007C42F2">
        <w:rPr>
          <w:b/>
          <w:color w:val="000000"/>
          <w:sz w:val="24"/>
        </w:rPr>
        <w:t xml:space="preserve"> DROITE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Default="00BC18C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  <w:r w:rsidR="0096769E"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96769E" w:rsidRDefault="007C42F2" w:rsidP="007C42F2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Contrôle d’une néoplasie mammaire gauche, traitée de façon radicale avec curage axillaire.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96769E" w:rsidRDefault="007C42F2" w:rsidP="007C42F2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Sein</w:t>
      </w:r>
      <w:r w:rsidR="0096769E">
        <w:rPr>
          <w:rFonts w:ascii="Georgia" w:hAnsi="Georgia"/>
          <w:bCs/>
          <w:color w:val="000000"/>
          <w:sz w:val="24"/>
        </w:rPr>
        <w:t xml:space="preserve"> </w:t>
      </w:r>
      <w:r>
        <w:rPr>
          <w:rFonts w:ascii="Georgia" w:hAnsi="Georgia"/>
          <w:bCs/>
          <w:color w:val="000000"/>
          <w:sz w:val="24"/>
        </w:rPr>
        <w:t>droit dense hétérogène</w:t>
      </w:r>
      <w:r w:rsidR="0096769E">
        <w:rPr>
          <w:rFonts w:ascii="Georgia" w:hAnsi="Georgia"/>
          <w:bCs/>
          <w:color w:val="000000"/>
          <w:sz w:val="24"/>
        </w:rPr>
        <w:t xml:space="preserve"> type </w:t>
      </w:r>
      <w:r>
        <w:rPr>
          <w:rFonts w:ascii="Georgia" w:hAnsi="Georgia"/>
          <w:bCs/>
          <w:color w:val="000000"/>
          <w:sz w:val="24"/>
        </w:rPr>
        <w:t>c</w:t>
      </w:r>
      <w:r w:rsidR="0096769E">
        <w:rPr>
          <w:rFonts w:ascii="Georgia" w:hAnsi="Georgia"/>
          <w:bCs/>
          <w:color w:val="000000"/>
          <w:sz w:val="24"/>
        </w:rPr>
        <w:t xml:space="preserve"> de l’ACR. 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ou de désorganisation architecturale.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7C42F2" w:rsidRDefault="007C42F2" w:rsidP="007C42F2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7C42F2" w:rsidRDefault="007C42F2" w:rsidP="007C42F2">
      <w:pPr>
        <w:ind w:firstLine="708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 axillaire droite libre.</w:t>
      </w:r>
    </w:p>
    <w:p w:rsidR="007C42F2" w:rsidRDefault="007C42F2" w:rsidP="0096769E">
      <w:pPr>
        <w:ind w:left="720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7C42F2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Répartition harmonieuse </w:t>
      </w:r>
      <w:r w:rsidR="007C42F2">
        <w:rPr>
          <w:rFonts w:ascii="Georgia" w:hAnsi="Georgia"/>
          <w:bCs/>
          <w:color w:val="000000"/>
          <w:sz w:val="24"/>
        </w:rPr>
        <w:t>de la trame</w:t>
      </w:r>
      <w:r>
        <w:rPr>
          <w:rFonts w:ascii="Georgia" w:hAnsi="Georgia"/>
          <w:bCs/>
          <w:color w:val="000000"/>
          <w:sz w:val="24"/>
        </w:rPr>
        <w:t xml:space="preserve"> conjonctivo-glandulaire.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solide ou kystique</w:t>
      </w:r>
      <w:r w:rsidR="007C42F2">
        <w:rPr>
          <w:rFonts w:ascii="Georgia" w:hAnsi="Georgia"/>
          <w:bCs/>
          <w:color w:val="000000"/>
          <w:sz w:val="24"/>
        </w:rPr>
        <w:t>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d’ombre acoustique pathologique.</w:t>
      </w:r>
    </w:p>
    <w:p w:rsidR="007C42F2" w:rsidRDefault="007C42F2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 canalaire non dilaté.</w:t>
      </w:r>
    </w:p>
    <w:p w:rsidR="007C42F2" w:rsidRDefault="007C42F2" w:rsidP="007C42F2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7C42F2" w:rsidRDefault="007C42F2" w:rsidP="007C42F2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 axillaire droite libre.</w:t>
      </w:r>
    </w:p>
    <w:p w:rsidR="007C42F2" w:rsidRDefault="007C42F2" w:rsidP="007C42F2">
      <w:pPr>
        <w:ind w:left="720"/>
        <w:rPr>
          <w:rFonts w:ascii="Georgia" w:hAnsi="Georgia"/>
          <w:bCs/>
          <w:color w:val="000000"/>
          <w:sz w:val="24"/>
        </w:rPr>
      </w:pPr>
    </w:p>
    <w:p w:rsidR="007C42F2" w:rsidRDefault="007C42F2" w:rsidP="007C42F2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Le balayage échographique pariétal antérieur  gauche et axillaire gauche révèle  des remaniements post thérapeutiques bénins.</w:t>
      </w:r>
    </w:p>
    <w:p w:rsidR="007C42F2" w:rsidRDefault="007C42F2" w:rsidP="0096769E">
      <w:pPr>
        <w:ind w:left="720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7C42F2" w:rsidRDefault="0096769E" w:rsidP="007C42F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</w:t>
      </w:r>
      <w:r w:rsidR="007C42F2">
        <w:rPr>
          <w:rFonts w:ascii="Georgia" w:hAnsi="Georgia"/>
          <w:b/>
          <w:bCs/>
          <w:i/>
          <w:color w:val="000000"/>
          <w:sz w:val="24"/>
        </w:rPr>
        <w:t xml:space="preserve">unilatérale droite </w:t>
      </w:r>
      <w:r>
        <w:rPr>
          <w:rFonts w:ascii="Georgia" w:hAnsi="Georgia"/>
          <w:b/>
          <w:bCs/>
          <w:i/>
          <w:color w:val="000000"/>
          <w:sz w:val="24"/>
        </w:rPr>
        <w:t xml:space="preserve"> et échographie mammaire </w:t>
      </w:r>
      <w:r w:rsidR="007C42F2">
        <w:rPr>
          <w:rFonts w:ascii="Georgia" w:hAnsi="Georgia"/>
          <w:b/>
          <w:bCs/>
          <w:i/>
          <w:color w:val="000000"/>
          <w:sz w:val="24"/>
        </w:rPr>
        <w:t>sans particularité, classées BI-RADS 1 de l'ACR.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6031" w:rsidRDefault="00D56031" w:rsidP="00FF41A6">
      <w:r>
        <w:separator/>
      </w:r>
    </w:p>
  </w:endnote>
  <w:endnote w:type="continuationSeparator" w:id="0">
    <w:p w:rsidR="00D56031" w:rsidRDefault="00D56031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6031" w:rsidRDefault="00D56031" w:rsidP="00FF41A6">
      <w:r>
        <w:separator/>
      </w:r>
    </w:p>
  </w:footnote>
  <w:footnote w:type="continuationSeparator" w:id="0">
    <w:p w:rsidR="00D56031" w:rsidRDefault="00D56031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36EEF"/>
    <w:rsid w:val="00266C96"/>
    <w:rsid w:val="002B58CC"/>
    <w:rsid w:val="00320AF6"/>
    <w:rsid w:val="00397A26"/>
    <w:rsid w:val="003C2678"/>
    <w:rsid w:val="004038CE"/>
    <w:rsid w:val="00413297"/>
    <w:rsid w:val="00483B47"/>
    <w:rsid w:val="00487E9D"/>
    <w:rsid w:val="004E1488"/>
    <w:rsid w:val="005018C7"/>
    <w:rsid w:val="0055089C"/>
    <w:rsid w:val="00611215"/>
    <w:rsid w:val="006925A3"/>
    <w:rsid w:val="006A5983"/>
    <w:rsid w:val="006E396B"/>
    <w:rsid w:val="0070486C"/>
    <w:rsid w:val="00737704"/>
    <w:rsid w:val="007571A5"/>
    <w:rsid w:val="007C42F2"/>
    <w:rsid w:val="007F2AFE"/>
    <w:rsid w:val="008B1520"/>
    <w:rsid w:val="00915587"/>
    <w:rsid w:val="0096769E"/>
    <w:rsid w:val="00A11F2B"/>
    <w:rsid w:val="00A627F7"/>
    <w:rsid w:val="00A76F00"/>
    <w:rsid w:val="00AB3DCA"/>
    <w:rsid w:val="00AF6EEF"/>
    <w:rsid w:val="00B00E2E"/>
    <w:rsid w:val="00B511D7"/>
    <w:rsid w:val="00B625CF"/>
    <w:rsid w:val="00B75A57"/>
    <w:rsid w:val="00BB7310"/>
    <w:rsid w:val="00BC18CE"/>
    <w:rsid w:val="00BE1C55"/>
    <w:rsid w:val="00C7676D"/>
    <w:rsid w:val="00CD057F"/>
    <w:rsid w:val="00D159C3"/>
    <w:rsid w:val="00D56031"/>
    <w:rsid w:val="00DC7E65"/>
    <w:rsid w:val="00DE3E17"/>
    <w:rsid w:val="00E25639"/>
    <w:rsid w:val="00E31EF8"/>
    <w:rsid w:val="00EB2A23"/>
    <w:rsid w:val="00EE4ACF"/>
    <w:rsid w:val="00F32F5C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5921CB7-19D8-4E0C-8D3A-3375B942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996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2023-09-18T22:32:00Z</dcterms:created>
  <dcterms:modified xsi:type="dcterms:W3CDTF">2023-09-18T22:32:00Z</dcterms:modified>
</cp:coreProperties>
</file>