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C86CB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21B1D" w:rsidRPr="008B1520" w:rsidRDefault="009B1D42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pat-546 54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21B1D" w:rsidRDefault="00C86CB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21B1D">
        <w:rPr>
          <w:b/>
          <w:i/>
          <w:iCs/>
          <w:color w:val="000000"/>
          <w:sz w:val="24"/>
        </w:rPr>
        <w:t>MAMMOGRAPHIE UNILATERALE</w:t>
      </w:r>
      <w:r w:rsidR="00464AE6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1E2F22" w:rsidRPr="001E2F22" w:rsidRDefault="001E2F22">
      <w:pPr>
        <w:rPr>
          <w:b/>
          <w:color w:val="000000"/>
          <w:sz w:val="24"/>
          <w:u w:val="single"/>
        </w:rPr>
      </w:pPr>
      <w:r w:rsidRPr="001E2F22">
        <w:rPr>
          <w:b/>
          <w:color w:val="000000"/>
          <w:sz w:val="24"/>
          <w:u w:val="single"/>
        </w:rPr>
        <w:t>INDICATION :</w:t>
      </w:r>
    </w:p>
    <w:p w:rsidR="001E2F22" w:rsidRPr="00464AE6" w:rsidRDefault="00464AE6">
      <w:pPr>
        <w:rPr>
          <w:bCs/>
          <w:color w:val="000000"/>
          <w:sz w:val="24"/>
        </w:rPr>
      </w:pPr>
      <w:r w:rsidRPr="00464AE6">
        <w:rPr>
          <w:bCs/>
          <w:color w:val="000000"/>
          <w:sz w:val="24"/>
        </w:rPr>
        <w:t>Néoplasie du sein gauche opérée de façon radicale.</w:t>
      </w:r>
    </w:p>
    <w:p w:rsidR="00EB2A23" w:rsidRDefault="00EB2A23">
      <w:pPr>
        <w:rPr>
          <w:b/>
          <w:color w:val="000000"/>
          <w:sz w:val="24"/>
        </w:rPr>
      </w:pPr>
    </w:p>
    <w:p w:rsidR="008E1FF8" w:rsidRPr="00D21B1D" w:rsidRDefault="008E1FF8" w:rsidP="008E1FF8">
      <w:pPr>
        <w:rPr>
          <w:b/>
          <w:color w:val="000000"/>
          <w:sz w:val="24"/>
          <w:szCs w:val="24"/>
        </w:rPr>
      </w:pPr>
      <w:r w:rsidRPr="00D21B1D">
        <w:rPr>
          <w:b/>
          <w:iCs/>
          <w:color w:val="000000"/>
          <w:sz w:val="24"/>
          <w:szCs w:val="24"/>
          <w:u w:val="single"/>
        </w:rPr>
        <w:t>RESULTATS</w:t>
      </w:r>
      <w:r w:rsidRPr="00D21B1D">
        <w:rPr>
          <w:b/>
          <w:i/>
          <w:color w:val="000000"/>
          <w:sz w:val="24"/>
          <w:szCs w:val="24"/>
        </w:rPr>
        <w:t>:</w:t>
      </w:r>
      <w:r w:rsidRPr="00D21B1D">
        <w:rPr>
          <w:b/>
          <w:color w:val="000000"/>
          <w:sz w:val="24"/>
          <w:szCs w:val="24"/>
        </w:rPr>
        <w:t xml:space="preserve"> </w:t>
      </w:r>
    </w:p>
    <w:p w:rsidR="008E1FF8" w:rsidRPr="00D21B1D" w:rsidRDefault="008E1FF8" w:rsidP="008E1FF8">
      <w:pPr>
        <w:rPr>
          <w:b/>
          <w:color w:val="000000"/>
          <w:sz w:val="24"/>
          <w:szCs w:val="24"/>
        </w:rPr>
      </w:pPr>
    </w:p>
    <w:p w:rsidR="008E1FF8" w:rsidRPr="00D21B1D" w:rsidRDefault="008E1FF8" w:rsidP="00067DFE">
      <w:pPr>
        <w:ind w:firstLine="708"/>
        <w:rPr>
          <w:b/>
          <w:color w:val="000000"/>
          <w:sz w:val="24"/>
          <w:szCs w:val="24"/>
        </w:rPr>
      </w:pPr>
      <w:r w:rsidRPr="00C869CF">
        <w:rPr>
          <w:bCs/>
          <w:color w:val="000000"/>
          <w:sz w:val="24"/>
          <w:szCs w:val="24"/>
          <w:u w:val="single"/>
        </w:rPr>
        <w:t xml:space="preserve"> </w:t>
      </w:r>
      <w:r w:rsidRPr="00C869CF">
        <w:rPr>
          <w:b/>
          <w:bCs/>
          <w:i/>
          <w:color w:val="000000"/>
          <w:sz w:val="24"/>
          <w:szCs w:val="24"/>
          <w:u w:val="single"/>
        </w:rPr>
        <w:t xml:space="preserve">Mammographie </w:t>
      </w:r>
      <w:r w:rsidR="00067DFE">
        <w:rPr>
          <w:b/>
          <w:bCs/>
          <w:i/>
          <w:color w:val="000000"/>
          <w:sz w:val="24"/>
          <w:szCs w:val="24"/>
          <w:u w:val="single"/>
        </w:rPr>
        <w:t>unilatérale droite</w:t>
      </w:r>
      <w:r w:rsidR="00C869CF" w:rsidRPr="00C869CF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D21B1D" w:rsidRDefault="00067DFE" w:rsidP="00464AE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 droit</w:t>
      </w:r>
      <w:r w:rsidR="008E1FF8" w:rsidRPr="00D21B1D">
        <w:rPr>
          <w:bCs/>
          <w:color w:val="000000"/>
          <w:sz w:val="24"/>
          <w:szCs w:val="24"/>
        </w:rPr>
        <w:t xml:space="preserve"> à trame </w:t>
      </w:r>
      <w:r w:rsidR="00464AE6">
        <w:rPr>
          <w:bCs/>
          <w:color w:val="000000"/>
          <w:sz w:val="24"/>
          <w:szCs w:val="24"/>
        </w:rPr>
        <w:t>conjonctivo-glandulaire</w:t>
      </w:r>
      <w:r w:rsidR="008E1FF8" w:rsidRPr="00D21B1D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Pr="00D21B1D" w:rsidRDefault="008E1FF8" w:rsidP="008E1FF8">
      <w:pPr>
        <w:rPr>
          <w:bCs/>
          <w:color w:val="000000"/>
          <w:sz w:val="24"/>
          <w:szCs w:val="24"/>
        </w:rPr>
      </w:pPr>
      <w:r w:rsidRPr="00D21B1D">
        <w:rPr>
          <w:bCs/>
          <w:color w:val="000000"/>
          <w:sz w:val="24"/>
          <w:szCs w:val="24"/>
        </w:rPr>
        <w:t>Absence de masse suspecte.</w:t>
      </w:r>
    </w:p>
    <w:p w:rsidR="008E1FF8" w:rsidRPr="00D21B1D" w:rsidRDefault="008E1FF8" w:rsidP="008E1FF8">
      <w:pPr>
        <w:rPr>
          <w:bCs/>
          <w:color w:val="000000"/>
          <w:sz w:val="24"/>
          <w:szCs w:val="24"/>
        </w:rPr>
      </w:pPr>
      <w:r w:rsidRPr="00D21B1D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D21B1D" w:rsidRDefault="008E1FF8" w:rsidP="008E1FF8">
      <w:pPr>
        <w:rPr>
          <w:bCs/>
          <w:color w:val="000000"/>
          <w:sz w:val="24"/>
          <w:szCs w:val="24"/>
        </w:rPr>
      </w:pPr>
      <w:r w:rsidRPr="00D21B1D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D21B1D" w:rsidRDefault="008E1FF8" w:rsidP="008E1FF8">
      <w:pPr>
        <w:rPr>
          <w:bCs/>
          <w:color w:val="000000"/>
          <w:sz w:val="24"/>
          <w:szCs w:val="24"/>
        </w:rPr>
      </w:pPr>
      <w:r w:rsidRPr="00D21B1D">
        <w:rPr>
          <w:bCs/>
          <w:color w:val="000000"/>
          <w:sz w:val="24"/>
          <w:szCs w:val="24"/>
        </w:rPr>
        <w:t>Absence d’adénopathies axillaires.</w:t>
      </w:r>
    </w:p>
    <w:p w:rsidR="008E1FF8" w:rsidRPr="00D21B1D" w:rsidRDefault="008E1FF8" w:rsidP="008E1FF8">
      <w:pPr>
        <w:rPr>
          <w:bCs/>
          <w:color w:val="000000"/>
          <w:sz w:val="24"/>
          <w:szCs w:val="24"/>
        </w:rPr>
      </w:pPr>
    </w:p>
    <w:p w:rsidR="008E1FF8" w:rsidRPr="00D21B1D" w:rsidRDefault="008E1FF8" w:rsidP="00D21B1D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D21B1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D21B1D" w:rsidRPr="00D21B1D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D748BF" w:rsidRPr="0000320F" w:rsidRDefault="00D748BF" w:rsidP="008E1FF8">
      <w:pPr>
        <w:rPr>
          <w:b/>
          <w:i/>
          <w:iCs/>
          <w:color w:val="000000"/>
          <w:sz w:val="24"/>
          <w:szCs w:val="24"/>
          <w:u w:val="single"/>
        </w:rPr>
      </w:pPr>
      <w:r w:rsidRPr="0000320F">
        <w:rPr>
          <w:b/>
          <w:i/>
          <w:iCs/>
          <w:color w:val="000000"/>
          <w:sz w:val="24"/>
          <w:szCs w:val="24"/>
          <w:u w:val="single"/>
        </w:rPr>
        <w:t>En sous-cicatriciel gauche :</w:t>
      </w:r>
    </w:p>
    <w:p w:rsidR="008E1FF8" w:rsidRDefault="008E1FF8" w:rsidP="008E1FF8">
      <w:pPr>
        <w:rPr>
          <w:bCs/>
          <w:color w:val="000000"/>
          <w:sz w:val="24"/>
          <w:szCs w:val="24"/>
        </w:rPr>
      </w:pPr>
      <w:r w:rsidRPr="00D21B1D">
        <w:rPr>
          <w:bCs/>
          <w:color w:val="000000"/>
          <w:sz w:val="24"/>
          <w:szCs w:val="24"/>
        </w:rPr>
        <w:t>Absence de masse solide ou kystique suspecte.</w:t>
      </w:r>
    </w:p>
    <w:p w:rsidR="00717FE7" w:rsidRDefault="00717FE7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collection.</w:t>
      </w:r>
    </w:p>
    <w:p w:rsidR="001358A3" w:rsidRDefault="00717FE7" w:rsidP="005F3FD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Prolongement axillaire</w:t>
      </w:r>
      <w:r w:rsidR="00BB6AB0">
        <w:rPr>
          <w:bCs/>
          <w:color w:val="000000"/>
          <w:sz w:val="24"/>
          <w:szCs w:val="24"/>
        </w:rPr>
        <w:t xml:space="preserve"> </w:t>
      </w:r>
      <w:r w:rsidR="001358A3">
        <w:rPr>
          <w:bCs/>
          <w:color w:val="000000"/>
          <w:sz w:val="24"/>
          <w:szCs w:val="24"/>
        </w:rPr>
        <w:t>libre.</w:t>
      </w:r>
    </w:p>
    <w:p w:rsidR="001358A3" w:rsidRPr="0000320F" w:rsidRDefault="001358A3" w:rsidP="008E1FF8">
      <w:pPr>
        <w:rPr>
          <w:b/>
          <w:i/>
          <w:iCs/>
          <w:color w:val="000000"/>
          <w:sz w:val="24"/>
          <w:szCs w:val="24"/>
          <w:u w:val="single"/>
        </w:rPr>
      </w:pPr>
      <w:r w:rsidRPr="0000320F">
        <w:rPr>
          <w:b/>
          <w:i/>
          <w:iCs/>
          <w:color w:val="000000"/>
          <w:sz w:val="24"/>
          <w:szCs w:val="24"/>
          <w:u w:val="single"/>
        </w:rPr>
        <w:t>Sein droit :</w:t>
      </w:r>
    </w:p>
    <w:p w:rsidR="001358A3" w:rsidRPr="00D21B1D" w:rsidRDefault="001358A3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conjonctivo-glandulaire hétérogène</w:t>
      </w:r>
    </w:p>
    <w:p w:rsidR="001358A3" w:rsidRDefault="001358A3" w:rsidP="001358A3">
      <w:pPr>
        <w:rPr>
          <w:bCs/>
          <w:color w:val="000000"/>
          <w:sz w:val="24"/>
          <w:szCs w:val="24"/>
        </w:rPr>
      </w:pPr>
      <w:r w:rsidRPr="00D21B1D">
        <w:rPr>
          <w:bCs/>
          <w:color w:val="000000"/>
          <w:sz w:val="24"/>
          <w:szCs w:val="24"/>
        </w:rPr>
        <w:t>Absence de masse solide ou kystique suspecte.</w:t>
      </w:r>
    </w:p>
    <w:p w:rsidR="008E1FF8" w:rsidRDefault="001358A3" w:rsidP="00E30FB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Persistance avec stabilité </w:t>
      </w:r>
      <w:r w:rsidR="00E30FB5">
        <w:rPr>
          <w:bCs/>
          <w:color w:val="000000"/>
          <w:sz w:val="24"/>
          <w:szCs w:val="24"/>
        </w:rPr>
        <w:t>du ganglion intra-mammaire du QME mesurant 4x3 mm, de morphologie conservée</w:t>
      </w:r>
      <w:r w:rsidR="004C50CF">
        <w:rPr>
          <w:bCs/>
          <w:color w:val="000000"/>
          <w:sz w:val="24"/>
          <w:szCs w:val="24"/>
        </w:rPr>
        <w:t>.</w:t>
      </w:r>
    </w:p>
    <w:p w:rsidR="008E1FF8" w:rsidRPr="00D21B1D" w:rsidRDefault="008E1FF8" w:rsidP="008E1FF8">
      <w:pPr>
        <w:rPr>
          <w:bCs/>
          <w:color w:val="000000"/>
          <w:sz w:val="24"/>
          <w:szCs w:val="24"/>
        </w:rPr>
      </w:pPr>
      <w:r w:rsidRPr="00D21B1D">
        <w:rPr>
          <w:bCs/>
          <w:color w:val="000000"/>
          <w:sz w:val="24"/>
          <w:szCs w:val="24"/>
        </w:rPr>
        <w:t>Système canalaire non dilaté.</w:t>
      </w:r>
    </w:p>
    <w:p w:rsidR="008E1FF8" w:rsidRPr="00D21B1D" w:rsidRDefault="008E1FF8" w:rsidP="008E1FF8">
      <w:pPr>
        <w:rPr>
          <w:bCs/>
          <w:color w:val="000000"/>
          <w:sz w:val="24"/>
          <w:szCs w:val="24"/>
        </w:rPr>
      </w:pPr>
      <w:r w:rsidRPr="00D21B1D">
        <w:rPr>
          <w:bCs/>
          <w:color w:val="000000"/>
          <w:sz w:val="24"/>
          <w:szCs w:val="24"/>
        </w:rPr>
        <w:t>Revêtement cutané fin et régulier.</w:t>
      </w:r>
    </w:p>
    <w:p w:rsidR="008E1FF8" w:rsidRPr="00D21B1D" w:rsidRDefault="008E1FF8" w:rsidP="008E1FF8">
      <w:pPr>
        <w:rPr>
          <w:bCs/>
          <w:color w:val="000000"/>
          <w:sz w:val="24"/>
          <w:szCs w:val="24"/>
        </w:rPr>
      </w:pPr>
      <w:r w:rsidRPr="00D21B1D">
        <w:rPr>
          <w:bCs/>
          <w:color w:val="000000"/>
          <w:sz w:val="24"/>
          <w:szCs w:val="24"/>
        </w:rPr>
        <w:t>Absence d’adénopathies axillaires.</w:t>
      </w:r>
    </w:p>
    <w:p w:rsidR="008E1FF8" w:rsidRPr="00D21B1D" w:rsidRDefault="008E1FF8" w:rsidP="008E1FF8">
      <w:pPr>
        <w:rPr>
          <w:bCs/>
          <w:color w:val="000000"/>
          <w:sz w:val="24"/>
          <w:szCs w:val="24"/>
        </w:rPr>
      </w:pPr>
    </w:p>
    <w:p w:rsidR="008E1FF8" w:rsidRPr="00D21B1D" w:rsidRDefault="00D21B1D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D21B1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D21B1D">
        <w:rPr>
          <w:b/>
          <w:bCs/>
          <w:iCs/>
          <w:color w:val="000000"/>
          <w:sz w:val="24"/>
          <w:szCs w:val="24"/>
        </w:rPr>
        <w:t xml:space="preserve"> :</w:t>
      </w:r>
    </w:p>
    <w:p w:rsidR="002D7299" w:rsidRDefault="005F3FD1" w:rsidP="002D72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D21B1D">
        <w:rPr>
          <w:b/>
          <w:bCs/>
          <w:i/>
          <w:color w:val="000000"/>
          <w:sz w:val="24"/>
          <w:szCs w:val="24"/>
        </w:rPr>
        <w:t xml:space="preserve">Mammographie </w:t>
      </w:r>
      <w:r w:rsidR="00A7215F">
        <w:rPr>
          <w:b/>
          <w:bCs/>
          <w:i/>
          <w:color w:val="000000"/>
          <w:sz w:val="24"/>
          <w:szCs w:val="24"/>
        </w:rPr>
        <w:t>unilatérale droite et</w:t>
      </w:r>
      <w:r w:rsidR="008E1FF8" w:rsidRPr="00D21B1D">
        <w:rPr>
          <w:b/>
          <w:bCs/>
          <w:i/>
          <w:color w:val="000000"/>
          <w:sz w:val="24"/>
          <w:szCs w:val="24"/>
        </w:rPr>
        <w:t xml:space="preserve"> échographie mammaire</w:t>
      </w:r>
      <w:r w:rsidR="002D7299"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D21B1D">
        <w:rPr>
          <w:b/>
          <w:bCs/>
          <w:i/>
          <w:color w:val="000000"/>
          <w:sz w:val="24"/>
          <w:szCs w:val="24"/>
        </w:rPr>
        <w:t>sans lésion</w:t>
      </w:r>
      <w:r w:rsidR="002D7299">
        <w:rPr>
          <w:b/>
          <w:bCs/>
          <w:i/>
          <w:color w:val="000000"/>
          <w:sz w:val="24"/>
          <w:szCs w:val="24"/>
        </w:rPr>
        <w:t xml:space="preserve"> focale</w:t>
      </w:r>
      <w:r w:rsidR="008E1FF8" w:rsidRPr="00D21B1D">
        <w:rPr>
          <w:b/>
          <w:bCs/>
          <w:i/>
          <w:color w:val="000000"/>
          <w:sz w:val="24"/>
          <w:szCs w:val="24"/>
        </w:rPr>
        <w:t xml:space="preserve"> péjorative</w:t>
      </w:r>
      <w:r w:rsidR="002D7299">
        <w:rPr>
          <w:b/>
          <w:bCs/>
          <w:i/>
          <w:color w:val="000000"/>
          <w:sz w:val="24"/>
          <w:szCs w:val="24"/>
        </w:rPr>
        <w:t>, hormis une persistance avec stabilité du ganglion intra-mammaire</w:t>
      </w:r>
      <w:r w:rsidR="008E1FF8" w:rsidRPr="00D21B1D">
        <w:rPr>
          <w:b/>
          <w:bCs/>
          <w:i/>
          <w:color w:val="000000"/>
          <w:sz w:val="24"/>
          <w:szCs w:val="24"/>
        </w:rPr>
        <w:t xml:space="preserve"> </w:t>
      </w:r>
      <w:r w:rsidR="002D7299">
        <w:rPr>
          <w:b/>
          <w:bCs/>
          <w:i/>
          <w:color w:val="000000"/>
          <w:sz w:val="24"/>
          <w:szCs w:val="24"/>
        </w:rPr>
        <w:t>du QME droit de morphologie conservée.</w:t>
      </w:r>
    </w:p>
    <w:p w:rsidR="0000320F" w:rsidRPr="00D21B1D" w:rsidRDefault="005F3FD1" w:rsidP="000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0320F">
        <w:rPr>
          <w:b/>
          <w:bCs/>
          <w:i/>
          <w:color w:val="000000"/>
          <w:sz w:val="24"/>
          <w:szCs w:val="24"/>
        </w:rPr>
        <w:t>Absence de signes de récidive pariétale gauche.</w:t>
      </w:r>
    </w:p>
    <w:p w:rsidR="008E1FF8" w:rsidRPr="00D21B1D" w:rsidRDefault="005F3FD1" w:rsidP="000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D21B1D">
        <w:rPr>
          <w:b/>
          <w:bCs/>
          <w:i/>
          <w:color w:val="000000"/>
          <w:sz w:val="24"/>
          <w:szCs w:val="24"/>
        </w:rPr>
        <w:t xml:space="preserve">Examen </w:t>
      </w:r>
      <w:r w:rsidR="0000320F">
        <w:rPr>
          <w:b/>
          <w:bCs/>
          <w:i/>
          <w:color w:val="000000"/>
          <w:sz w:val="24"/>
          <w:szCs w:val="24"/>
        </w:rPr>
        <w:t xml:space="preserve">du sein droit </w:t>
      </w:r>
      <w:r w:rsidR="008E1FF8" w:rsidRPr="00D21B1D">
        <w:rPr>
          <w:b/>
          <w:bCs/>
          <w:i/>
          <w:color w:val="000000"/>
          <w:sz w:val="24"/>
          <w:szCs w:val="24"/>
        </w:rPr>
        <w:t xml:space="preserve">classé BI-RADS </w:t>
      </w:r>
      <w:r w:rsidR="0000320F">
        <w:rPr>
          <w:b/>
          <w:bCs/>
          <w:i/>
          <w:color w:val="000000"/>
          <w:sz w:val="24"/>
          <w:szCs w:val="24"/>
        </w:rPr>
        <w:t>2</w:t>
      </w:r>
      <w:r w:rsidR="008E1FF8" w:rsidRPr="00D21B1D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EB2A23" w:rsidRPr="00D21B1D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D21B1D" w:rsidRDefault="00EB2A23">
      <w:pPr>
        <w:pStyle w:val="Heading3"/>
        <w:rPr>
          <w:i/>
          <w:iCs/>
          <w:szCs w:val="24"/>
        </w:rPr>
      </w:pPr>
      <w:r w:rsidRPr="00D21B1D">
        <w:rPr>
          <w:i/>
          <w:iCs/>
          <w:szCs w:val="24"/>
        </w:rPr>
        <w:t xml:space="preserve">      </w:t>
      </w:r>
    </w:p>
    <w:p w:rsidR="006072DF" w:rsidRDefault="006072DF">
      <w:pPr>
        <w:pStyle w:val="Heading3"/>
        <w:rPr>
          <w:i/>
          <w:iCs/>
          <w:szCs w:val="24"/>
        </w:rPr>
      </w:pPr>
    </w:p>
    <w:p w:rsidR="00320AF6" w:rsidRPr="00D21B1D" w:rsidRDefault="00320AF6">
      <w:pPr>
        <w:rPr>
          <w:sz w:val="24"/>
          <w:szCs w:val="24"/>
        </w:rPr>
      </w:pPr>
    </w:p>
    <w:sectPr w:rsidR="00320AF6" w:rsidRPr="00D21B1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083" w:rsidRDefault="008A3083" w:rsidP="00FF41A6">
      <w:r>
        <w:separator/>
      </w:r>
    </w:p>
  </w:endnote>
  <w:endnote w:type="continuationSeparator" w:id="0">
    <w:p w:rsidR="008A3083" w:rsidRDefault="008A308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083" w:rsidRDefault="008A3083" w:rsidP="00FF41A6">
      <w:r>
        <w:separator/>
      </w:r>
    </w:p>
  </w:footnote>
  <w:footnote w:type="continuationSeparator" w:id="0">
    <w:p w:rsidR="008A3083" w:rsidRDefault="008A308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320F"/>
    <w:rsid w:val="00013B16"/>
    <w:rsid w:val="00067DFE"/>
    <w:rsid w:val="00094E5E"/>
    <w:rsid w:val="000A78EE"/>
    <w:rsid w:val="000B7A8F"/>
    <w:rsid w:val="001358A3"/>
    <w:rsid w:val="00136EEF"/>
    <w:rsid w:val="001E2F22"/>
    <w:rsid w:val="001F3881"/>
    <w:rsid w:val="00266C96"/>
    <w:rsid w:val="00291FF6"/>
    <w:rsid w:val="002B58CC"/>
    <w:rsid w:val="002D7299"/>
    <w:rsid w:val="00320AF6"/>
    <w:rsid w:val="003248DF"/>
    <w:rsid w:val="0038353D"/>
    <w:rsid w:val="00397A26"/>
    <w:rsid w:val="004038CE"/>
    <w:rsid w:val="00413297"/>
    <w:rsid w:val="00425DD9"/>
    <w:rsid w:val="00464AE6"/>
    <w:rsid w:val="00483B47"/>
    <w:rsid w:val="00487E9D"/>
    <w:rsid w:val="004C50CF"/>
    <w:rsid w:val="004E0DFB"/>
    <w:rsid w:val="004E1488"/>
    <w:rsid w:val="005018C7"/>
    <w:rsid w:val="00543737"/>
    <w:rsid w:val="0055089C"/>
    <w:rsid w:val="005F3FD1"/>
    <w:rsid w:val="006072DF"/>
    <w:rsid w:val="006925A3"/>
    <w:rsid w:val="006A5983"/>
    <w:rsid w:val="006E396B"/>
    <w:rsid w:val="00717FE7"/>
    <w:rsid w:val="00742CE8"/>
    <w:rsid w:val="007571A5"/>
    <w:rsid w:val="007F2AFE"/>
    <w:rsid w:val="008A3083"/>
    <w:rsid w:val="008B1520"/>
    <w:rsid w:val="008E1FF8"/>
    <w:rsid w:val="009104F0"/>
    <w:rsid w:val="00915587"/>
    <w:rsid w:val="00991837"/>
    <w:rsid w:val="009B1D42"/>
    <w:rsid w:val="00A0458F"/>
    <w:rsid w:val="00A11F2B"/>
    <w:rsid w:val="00A7215F"/>
    <w:rsid w:val="00A76F00"/>
    <w:rsid w:val="00A96C16"/>
    <w:rsid w:val="00AB3DCA"/>
    <w:rsid w:val="00AF6EEF"/>
    <w:rsid w:val="00B00E2E"/>
    <w:rsid w:val="00B511D7"/>
    <w:rsid w:val="00B625CF"/>
    <w:rsid w:val="00B75A57"/>
    <w:rsid w:val="00B90949"/>
    <w:rsid w:val="00BB6AB0"/>
    <w:rsid w:val="00BB7310"/>
    <w:rsid w:val="00BC18CE"/>
    <w:rsid w:val="00BE1C55"/>
    <w:rsid w:val="00C7676D"/>
    <w:rsid w:val="00C869CF"/>
    <w:rsid w:val="00C86CB7"/>
    <w:rsid w:val="00CD057F"/>
    <w:rsid w:val="00D145C2"/>
    <w:rsid w:val="00D159C3"/>
    <w:rsid w:val="00D21B1D"/>
    <w:rsid w:val="00D748BF"/>
    <w:rsid w:val="00DC7E65"/>
    <w:rsid w:val="00DE3E17"/>
    <w:rsid w:val="00E25639"/>
    <w:rsid w:val="00E30FB5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E74701-841D-4D67-A6FD-6854F4C1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