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13506C" w:rsidRDefault="00397A26">
      <w:pPr>
        <w:jc w:val="right"/>
        <w:rPr>
          <w:rFonts w:ascii="Georgia" w:hAnsi="Georgia" w:cs="Arial"/>
          <w:bCs/>
          <w:color w:val="000000"/>
          <w:sz w:val="24"/>
        </w:rPr>
      </w:pPr>
      <w:bookmarkStart w:id="0" w:name="_GoBack"/>
      <w:bookmarkEnd w:id="0"/>
    </w:p>
    <w:p w:rsidR="00EB2A23" w:rsidRPr="0013506C" w:rsidRDefault="00C77EB7">
      <w:pPr>
        <w:jc w:val="right"/>
        <w:rPr>
          <w:rFonts w:ascii="Georgia" w:hAnsi="Georgia" w:cs="Arial"/>
          <w:b/>
          <w:color w:val="000000"/>
          <w:sz w:val="24"/>
        </w:rPr>
      </w:pPr>
      <w:r w:rsidRPr="0013506C">
        <w:rPr>
          <w:rFonts w:ascii="Georgia" w:hAnsi="Georgia" w:cs="Arial"/>
          <w:b/>
          <w:i/>
          <w:iCs/>
          <w:color w:val="000000"/>
          <w:sz w:val="24"/>
        </w:rPr>
        <w:t>dimanche 28 mai 2023</w:t>
      </w:r>
    </w:p>
    <w:p w:rsidR="00BC18CE" w:rsidRPr="0013506C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Georgia" w:hAnsi="Georgia" w:cs="Arial"/>
          <w:b/>
          <w:color w:val="000000"/>
          <w:sz w:val="24"/>
          <w:u w:val="single"/>
        </w:rPr>
      </w:pPr>
      <w:r w:rsidRPr="0013506C">
        <w:rPr>
          <w:rFonts w:ascii="Georgia" w:hAnsi="Georgia" w:cs="Arial"/>
          <w:b/>
          <w:color w:val="000000"/>
          <w:sz w:val="24"/>
          <w:u w:val="single"/>
        </w:rPr>
        <w:t xml:space="preserve">IDENTIFICATION DU PATIENT: </w:t>
      </w:r>
    </w:p>
    <w:p w:rsidR="00EB2A23" w:rsidRPr="0013506C" w:rsidRDefault="000117AA" w:rsidP="00CE2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Georgia" w:hAnsi="Georgia" w:cs="Arial"/>
          <w:b/>
          <w:color w:val="000000"/>
          <w:sz w:val="24"/>
        </w:rPr>
      </w:pPr>
      <w:r>
        <w:rPr>
          <w:rFonts w:ascii="Georgia" w:hAnsi="Georgia" w:cs="Arial"/>
          <w:sz w:val="24"/>
          <w:szCs w:val="24"/>
        </w:rPr>
        <w:t xml:space="preserve">Nom, Prénom : pat-547 59 ANS </w:t>
      </w:r>
      <w:r w:rsidR="00C77EB7" w:rsidRPr="0013506C">
        <w:rPr>
          <w:rFonts w:ascii="Georgia" w:hAnsi="Georgia" w:cs="Arial"/>
          <w:b/>
          <w:color w:val="000000"/>
          <w:sz w:val="24"/>
        </w:rPr>
        <w:t>MAMMOGRAPHIE UNILATERALE</w:t>
      </w:r>
    </w:p>
    <w:p w:rsidR="00EB2A23" w:rsidRPr="0013506C" w:rsidRDefault="00EB2A23">
      <w:pPr>
        <w:rPr>
          <w:rFonts w:ascii="Georgia" w:hAnsi="Georgia" w:cs="Arial"/>
          <w:b/>
          <w:color w:val="000000"/>
          <w:sz w:val="24"/>
        </w:rPr>
      </w:pPr>
    </w:p>
    <w:p w:rsidR="00832475" w:rsidRPr="0013506C" w:rsidRDefault="00832475" w:rsidP="00832475">
      <w:pPr>
        <w:rPr>
          <w:rFonts w:ascii="Georgia" w:hAnsi="Georgia" w:cs="Arial"/>
          <w:b/>
          <w:bCs/>
          <w:color w:val="000000"/>
          <w:sz w:val="24"/>
          <w:u w:val="single"/>
        </w:rPr>
      </w:pPr>
      <w:r w:rsidRPr="0013506C">
        <w:rPr>
          <w:rFonts w:ascii="Georgia" w:hAnsi="Georgia" w:cs="Arial"/>
          <w:b/>
          <w:bCs/>
          <w:color w:val="000000"/>
          <w:sz w:val="24"/>
          <w:u w:val="single"/>
        </w:rPr>
        <w:t>INDICATION :</w:t>
      </w:r>
    </w:p>
    <w:p w:rsidR="00832475" w:rsidRPr="0013506C" w:rsidRDefault="00832475" w:rsidP="00832475">
      <w:pPr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 xml:space="preserve">Néoplasie mammaire </w:t>
      </w:r>
      <w:r w:rsidR="0013506C">
        <w:rPr>
          <w:rFonts w:ascii="Georgia" w:hAnsi="Georgia" w:cs="Arial"/>
          <w:bCs/>
          <w:color w:val="000000"/>
          <w:sz w:val="24"/>
        </w:rPr>
        <w:t>gauche</w:t>
      </w:r>
      <w:r w:rsidRPr="0013506C">
        <w:rPr>
          <w:rFonts w:ascii="Georgia" w:hAnsi="Georgia" w:cs="Arial"/>
          <w:bCs/>
          <w:color w:val="000000"/>
          <w:sz w:val="24"/>
        </w:rPr>
        <w:t>, traitée de façon radicale.</w:t>
      </w:r>
    </w:p>
    <w:p w:rsidR="00832475" w:rsidRPr="0013506C" w:rsidRDefault="00832475" w:rsidP="00832475">
      <w:pPr>
        <w:rPr>
          <w:rFonts w:ascii="Georgia" w:hAnsi="Georgia" w:cs="Arial"/>
          <w:bCs/>
          <w:color w:val="000000"/>
          <w:sz w:val="24"/>
        </w:rPr>
      </w:pPr>
    </w:p>
    <w:p w:rsidR="00832475" w:rsidRPr="0013506C" w:rsidRDefault="00832475" w:rsidP="00832475">
      <w:pPr>
        <w:rPr>
          <w:rFonts w:ascii="Georgia" w:hAnsi="Georgia" w:cs="Arial"/>
          <w:b/>
          <w:bCs/>
          <w:color w:val="000000"/>
          <w:sz w:val="24"/>
          <w:u w:val="single"/>
        </w:rPr>
      </w:pPr>
      <w:r w:rsidRPr="0013506C">
        <w:rPr>
          <w:rFonts w:ascii="Georgia" w:hAnsi="Georgia" w:cs="Arial"/>
          <w:b/>
          <w:bCs/>
          <w:color w:val="000000"/>
          <w:sz w:val="24"/>
          <w:u w:val="single"/>
        </w:rPr>
        <w:t>RESULTATS:</w:t>
      </w:r>
    </w:p>
    <w:p w:rsidR="00832475" w:rsidRPr="0013506C" w:rsidRDefault="00832475" w:rsidP="00832475">
      <w:pPr>
        <w:rPr>
          <w:rFonts w:ascii="Georgia" w:hAnsi="Georgia" w:cs="Arial"/>
          <w:b/>
          <w:bCs/>
          <w:color w:val="000000"/>
          <w:sz w:val="24"/>
          <w:u w:val="single"/>
        </w:rPr>
      </w:pPr>
    </w:p>
    <w:p w:rsidR="00832475" w:rsidRPr="0013506C" w:rsidRDefault="00832475" w:rsidP="00832475">
      <w:pPr>
        <w:rPr>
          <w:rFonts w:ascii="Georgia" w:hAnsi="Georgia" w:cs="Arial"/>
          <w:b/>
          <w:bCs/>
          <w:i/>
          <w:color w:val="000000"/>
          <w:sz w:val="24"/>
          <w:u w:val="single"/>
        </w:rPr>
      </w:pPr>
      <w:r w:rsidRPr="0013506C">
        <w:rPr>
          <w:rFonts w:ascii="Georgia" w:hAnsi="Georgia" w:cs="Arial"/>
          <w:b/>
          <w:bCs/>
          <w:i/>
          <w:color w:val="000000"/>
          <w:sz w:val="24"/>
          <w:u w:val="single"/>
        </w:rPr>
        <w:t xml:space="preserve">Mammographie unilatérale </w:t>
      </w:r>
      <w:r w:rsidR="0013506C">
        <w:rPr>
          <w:rFonts w:ascii="Georgia" w:hAnsi="Georgia" w:cs="Arial"/>
          <w:b/>
          <w:bCs/>
          <w:i/>
          <w:color w:val="000000"/>
          <w:sz w:val="24"/>
          <w:u w:val="single"/>
        </w:rPr>
        <w:t>droite</w:t>
      </w:r>
      <w:r w:rsidRPr="0013506C">
        <w:rPr>
          <w:rFonts w:ascii="Georgia" w:hAnsi="Georgia" w:cs="Arial"/>
          <w:b/>
          <w:bCs/>
          <w:i/>
          <w:color w:val="000000"/>
          <w:sz w:val="24"/>
          <w:u w:val="single"/>
        </w:rPr>
        <w:t xml:space="preserve"> :</w:t>
      </w:r>
    </w:p>
    <w:p w:rsidR="00832475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 xml:space="preserve">Sein graisseux hétérogène, type b de l’ACR. </w:t>
      </w:r>
    </w:p>
    <w:p w:rsidR="0013506C" w:rsidRDefault="0013506C" w:rsidP="00832475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>Masse mammaire du QIE droit, ovalaire, bien limitée, isodense, homogène.</w:t>
      </w:r>
    </w:p>
    <w:p w:rsidR="00CE294E" w:rsidRPr="0013506C" w:rsidRDefault="00CE294E" w:rsidP="00832475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>Calcifications vasculaires athéromateuses bénignes.</w:t>
      </w:r>
    </w:p>
    <w:p w:rsidR="00832475" w:rsidRPr="0013506C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Absence de désorganisation architecturale.</w:t>
      </w:r>
    </w:p>
    <w:p w:rsidR="00832475" w:rsidRPr="0013506C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Absence de signal calcique à caractère péjoratif.</w:t>
      </w:r>
    </w:p>
    <w:p w:rsidR="00832475" w:rsidRPr="0013506C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Intégrité des plans graisseux sous cutanés.</w:t>
      </w:r>
    </w:p>
    <w:p w:rsidR="00832475" w:rsidRPr="0013506C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Revêtement cutané fin et régulier.</w:t>
      </w:r>
    </w:p>
    <w:p w:rsidR="0013506C" w:rsidRPr="0013506C" w:rsidRDefault="0013506C" w:rsidP="0013506C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Aire axillaire libre.</w:t>
      </w:r>
    </w:p>
    <w:p w:rsidR="00832475" w:rsidRPr="0013506C" w:rsidRDefault="00832475" w:rsidP="00832475">
      <w:pPr>
        <w:ind w:firstLine="708"/>
        <w:rPr>
          <w:rFonts w:ascii="Georgia" w:hAnsi="Georgia" w:cs="Arial"/>
          <w:bCs/>
          <w:color w:val="000000"/>
          <w:sz w:val="24"/>
        </w:rPr>
      </w:pPr>
    </w:p>
    <w:p w:rsidR="00832475" w:rsidRPr="00CE294E" w:rsidRDefault="00832475" w:rsidP="00832475">
      <w:pPr>
        <w:rPr>
          <w:rFonts w:ascii="Georgia" w:hAnsi="Georgia" w:cs="Arial"/>
          <w:b/>
          <w:bCs/>
          <w:i/>
          <w:color w:val="000000"/>
          <w:sz w:val="24"/>
          <w:u w:val="single"/>
        </w:rPr>
      </w:pPr>
      <w:r w:rsidRPr="0013506C">
        <w:rPr>
          <w:rFonts w:ascii="Georgia" w:hAnsi="Georgia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13506C" w:rsidRDefault="00832475" w:rsidP="0013506C">
      <w:pPr>
        <w:ind w:left="720"/>
        <w:rPr>
          <w:rFonts w:ascii="Georgia" w:hAnsi="Georgia" w:cs="Arial"/>
          <w:b/>
          <w:bCs/>
          <w:i/>
          <w:color w:val="000000"/>
          <w:sz w:val="24"/>
          <w:u w:val="single"/>
        </w:rPr>
      </w:pPr>
      <w:r w:rsidRPr="0013506C">
        <w:rPr>
          <w:rFonts w:ascii="Georgia" w:hAnsi="Georgia" w:cs="Arial"/>
          <w:b/>
          <w:bCs/>
          <w:i/>
          <w:color w:val="000000"/>
          <w:sz w:val="24"/>
          <w:u w:val="single"/>
        </w:rPr>
        <w:t xml:space="preserve">Sein </w:t>
      </w:r>
      <w:r w:rsidR="0013506C">
        <w:rPr>
          <w:rFonts w:ascii="Georgia" w:hAnsi="Georgia" w:cs="Arial"/>
          <w:b/>
          <w:bCs/>
          <w:i/>
          <w:color w:val="000000"/>
          <w:sz w:val="24"/>
          <w:u w:val="single"/>
        </w:rPr>
        <w:t>droit</w:t>
      </w:r>
      <w:r w:rsidRPr="0013506C">
        <w:rPr>
          <w:rFonts w:ascii="Georgia" w:hAnsi="Georgia" w:cs="Arial"/>
          <w:b/>
          <w:bCs/>
          <w:i/>
          <w:color w:val="000000"/>
          <w:sz w:val="24"/>
          <w:u w:val="single"/>
        </w:rPr>
        <w:t> :</w:t>
      </w:r>
    </w:p>
    <w:p w:rsidR="0013506C" w:rsidRDefault="00CE294E" w:rsidP="00832475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 xml:space="preserve">La masse sus-décrite en mammographie correspond </w:t>
      </w:r>
      <w:r w:rsidR="009A1C45">
        <w:rPr>
          <w:rFonts w:ascii="Georgia" w:hAnsi="Georgia" w:cs="Arial"/>
          <w:bCs/>
          <w:color w:val="000000"/>
          <w:sz w:val="24"/>
        </w:rPr>
        <w:t>une masse de l’UQE droit, de situation superficielle, parallèle au plan cutané, ovalaire, bien limitée, isoéchogène hétérogène mesurant 14x6mm.</w:t>
      </w:r>
    </w:p>
    <w:p w:rsidR="0013506C" w:rsidRPr="0013506C" w:rsidRDefault="00832475" w:rsidP="0013506C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Répartition harmonieuse du stroma conjonctivo-glandulaire.</w:t>
      </w:r>
    </w:p>
    <w:p w:rsidR="00832475" w:rsidRPr="0013506C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Absence de syndrome de masse solide ou kystique</w:t>
      </w:r>
    </w:p>
    <w:p w:rsidR="00832475" w:rsidRPr="0013506C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Absence d’ombre acoustique pathologique.</w:t>
      </w:r>
    </w:p>
    <w:p w:rsidR="00832475" w:rsidRPr="0013506C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Système canalaire non dilaté.</w:t>
      </w:r>
    </w:p>
    <w:p w:rsidR="00832475" w:rsidRDefault="00832475" w:rsidP="00832475">
      <w:pPr>
        <w:ind w:left="720"/>
        <w:rPr>
          <w:rFonts w:ascii="Georgia" w:hAnsi="Georgia" w:cs="Arial"/>
          <w:bCs/>
          <w:color w:val="000000"/>
          <w:sz w:val="24"/>
        </w:rPr>
      </w:pPr>
      <w:r w:rsidRPr="0013506C">
        <w:rPr>
          <w:rFonts w:ascii="Georgia" w:hAnsi="Georgia" w:cs="Arial"/>
          <w:bCs/>
          <w:color w:val="000000"/>
          <w:sz w:val="24"/>
        </w:rPr>
        <w:t>Revêtement cutané fin et régulier.</w:t>
      </w:r>
    </w:p>
    <w:p w:rsidR="00CE294E" w:rsidRDefault="00CE294E" w:rsidP="00832475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>Absence d’adénopathie axillaire.</w:t>
      </w:r>
    </w:p>
    <w:p w:rsidR="00832475" w:rsidRPr="0013506C" w:rsidRDefault="00832475" w:rsidP="00832475">
      <w:pPr>
        <w:rPr>
          <w:rFonts w:ascii="Georgia" w:hAnsi="Georgia" w:cs="Arial"/>
          <w:bCs/>
          <w:color w:val="000000"/>
          <w:sz w:val="24"/>
        </w:rPr>
      </w:pPr>
    </w:p>
    <w:p w:rsidR="00CE294E" w:rsidRDefault="00CE294E" w:rsidP="00CE294E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/>
          <w:bCs/>
          <w:i/>
          <w:color w:val="000000"/>
          <w:sz w:val="24"/>
        </w:rPr>
        <w:t>Sous cicatriciel</w:t>
      </w:r>
      <w:r w:rsidR="00832475" w:rsidRPr="0013506C">
        <w:rPr>
          <w:rFonts w:ascii="Georgia" w:hAnsi="Georgia" w:cs="Arial"/>
          <w:b/>
          <w:bCs/>
          <w:i/>
          <w:color w:val="000000"/>
          <w:sz w:val="24"/>
        </w:rPr>
        <w:t xml:space="preserve"> </w:t>
      </w:r>
      <w:r w:rsidR="0013506C">
        <w:rPr>
          <w:rFonts w:ascii="Georgia" w:hAnsi="Georgia" w:cs="Arial"/>
          <w:b/>
          <w:bCs/>
          <w:i/>
          <w:color w:val="000000"/>
          <w:sz w:val="24"/>
        </w:rPr>
        <w:t>gauche</w:t>
      </w:r>
      <w:r>
        <w:rPr>
          <w:rFonts w:ascii="Georgia" w:hAnsi="Georgia" w:cs="Arial"/>
          <w:bCs/>
          <w:color w:val="000000"/>
          <w:sz w:val="24"/>
        </w:rPr>
        <w:t> :</w:t>
      </w:r>
      <w:r w:rsidRPr="00CE294E">
        <w:rPr>
          <w:rFonts w:ascii="Georgia" w:hAnsi="Georgia" w:cs="Arial"/>
          <w:bCs/>
          <w:color w:val="000000"/>
          <w:sz w:val="24"/>
        </w:rPr>
        <w:t xml:space="preserve"> </w:t>
      </w:r>
    </w:p>
    <w:p w:rsidR="00CE294E" w:rsidRDefault="00CE294E" w:rsidP="00CE294E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>Absence de collection.</w:t>
      </w:r>
    </w:p>
    <w:p w:rsidR="00CE294E" w:rsidRDefault="00CE294E" w:rsidP="00CE294E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>Absence de masse solide ou kystique.</w:t>
      </w:r>
    </w:p>
    <w:p w:rsidR="00832475" w:rsidRPr="0013506C" w:rsidRDefault="00CE294E" w:rsidP="009A1C45">
      <w:pPr>
        <w:ind w:left="720"/>
        <w:rPr>
          <w:rFonts w:ascii="Georgia" w:hAnsi="Georgia" w:cs="Arial"/>
          <w:bCs/>
          <w:color w:val="000000"/>
          <w:sz w:val="24"/>
        </w:rPr>
      </w:pPr>
      <w:r>
        <w:rPr>
          <w:rFonts w:ascii="Georgia" w:hAnsi="Georgia" w:cs="Arial"/>
          <w:bCs/>
          <w:color w:val="000000"/>
          <w:sz w:val="24"/>
        </w:rPr>
        <w:t>Ganglions axillaires gauches, ovalaires, à cortex fin et graisseux d’allure réactionnelle inflammatoire.</w:t>
      </w:r>
    </w:p>
    <w:p w:rsidR="00832475" w:rsidRPr="0013506C" w:rsidRDefault="00832475" w:rsidP="00832475">
      <w:pPr>
        <w:rPr>
          <w:rFonts w:ascii="Georgia" w:hAnsi="Georgia" w:cs="Arial"/>
          <w:bCs/>
          <w:color w:val="000000"/>
          <w:sz w:val="24"/>
        </w:rPr>
      </w:pPr>
    </w:p>
    <w:p w:rsidR="00832475" w:rsidRPr="0013506C" w:rsidRDefault="00832475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b/>
          <w:bCs/>
          <w:color w:val="000000"/>
          <w:sz w:val="24"/>
          <w:u w:val="single"/>
        </w:rPr>
      </w:pPr>
      <w:r w:rsidRPr="0013506C">
        <w:rPr>
          <w:rFonts w:ascii="Georgia" w:hAnsi="Georgia" w:cs="Arial"/>
          <w:b/>
          <w:bCs/>
          <w:color w:val="000000"/>
          <w:sz w:val="24"/>
          <w:u w:val="single"/>
        </w:rPr>
        <w:t>Conclusion :</w:t>
      </w:r>
    </w:p>
    <w:p w:rsidR="00CE294E" w:rsidRDefault="00832475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b/>
          <w:bCs/>
          <w:i/>
          <w:color w:val="000000"/>
          <w:sz w:val="24"/>
        </w:rPr>
      </w:pPr>
      <w:r w:rsidRPr="0013506C">
        <w:rPr>
          <w:rFonts w:ascii="Georgia" w:hAnsi="Georgia" w:cs="Arial"/>
          <w:b/>
          <w:bCs/>
          <w:i/>
          <w:color w:val="000000"/>
          <w:sz w:val="24"/>
        </w:rPr>
        <w:t xml:space="preserve">Mammographie unilatérale </w:t>
      </w:r>
      <w:r w:rsidR="00CE294E">
        <w:rPr>
          <w:rFonts w:ascii="Georgia" w:hAnsi="Georgia" w:cs="Arial"/>
          <w:b/>
          <w:bCs/>
          <w:i/>
          <w:color w:val="000000"/>
          <w:sz w:val="24"/>
        </w:rPr>
        <w:t>droite et échographie mammaire sans lésion focale péjorative.</w:t>
      </w:r>
    </w:p>
    <w:p w:rsidR="00CE294E" w:rsidRDefault="00CE294E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b/>
          <w:bCs/>
          <w:i/>
          <w:color w:val="000000"/>
          <w:sz w:val="24"/>
        </w:rPr>
      </w:pPr>
      <w:r>
        <w:rPr>
          <w:rFonts w:ascii="Georgia" w:hAnsi="Georgia" w:cs="Arial"/>
          <w:b/>
          <w:bCs/>
          <w:i/>
          <w:color w:val="000000"/>
          <w:sz w:val="24"/>
        </w:rPr>
        <w:t>Ganglions axillaires gauche de morphologie conservée.</w:t>
      </w:r>
    </w:p>
    <w:p w:rsidR="00832475" w:rsidRPr="0013506C" w:rsidRDefault="009A1C45" w:rsidP="00CE294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b/>
          <w:bCs/>
          <w:i/>
          <w:color w:val="000000"/>
          <w:sz w:val="24"/>
        </w:rPr>
      </w:pPr>
      <w:r>
        <w:rPr>
          <w:rFonts w:ascii="Georgia" w:hAnsi="Georgia" w:cs="Arial"/>
          <w:b/>
          <w:bCs/>
          <w:i/>
          <w:color w:val="000000"/>
          <w:sz w:val="24"/>
        </w:rPr>
        <w:t xml:space="preserve">Masse mammaire de l’UQE </w:t>
      </w:r>
      <w:r w:rsidR="00CE294E">
        <w:rPr>
          <w:rFonts w:ascii="Georgia" w:hAnsi="Georgia" w:cs="Arial"/>
          <w:b/>
          <w:bCs/>
          <w:i/>
          <w:color w:val="000000"/>
          <w:sz w:val="24"/>
        </w:rPr>
        <w:t xml:space="preserve"> droit  </w:t>
      </w:r>
      <w:r>
        <w:rPr>
          <w:rFonts w:ascii="Georgia" w:hAnsi="Georgia" w:cs="Arial"/>
          <w:b/>
          <w:bCs/>
          <w:i/>
          <w:color w:val="000000"/>
          <w:sz w:val="24"/>
        </w:rPr>
        <w:t xml:space="preserve">de sémiologie bénigne, </w:t>
      </w:r>
      <w:r w:rsidR="00CE294E">
        <w:rPr>
          <w:rFonts w:ascii="Georgia" w:hAnsi="Georgia" w:cs="Arial"/>
          <w:b/>
          <w:bCs/>
          <w:i/>
          <w:color w:val="000000"/>
          <w:sz w:val="24"/>
        </w:rPr>
        <w:t>classé</w:t>
      </w:r>
      <w:r>
        <w:rPr>
          <w:rFonts w:ascii="Georgia" w:hAnsi="Georgia" w:cs="Arial"/>
          <w:b/>
          <w:bCs/>
          <w:i/>
          <w:color w:val="000000"/>
          <w:sz w:val="24"/>
        </w:rPr>
        <w:t>e</w:t>
      </w:r>
      <w:r w:rsidR="00832475" w:rsidRPr="0013506C">
        <w:rPr>
          <w:rFonts w:ascii="Georgia" w:hAnsi="Georgia" w:cs="Arial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 w:cs="Arial"/>
          <w:b/>
          <w:bCs/>
          <w:i/>
          <w:color w:val="000000"/>
          <w:sz w:val="24"/>
        </w:rPr>
        <w:t>3 de l’ACR, à confronter aux données cytologiques.</w:t>
      </w:r>
    </w:p>
    <w:p w:rsidR="00EB2A23" w:rsidRPr="0013506C" w:rsidRDefault="00EB2A23" w:rsidP="00832475">
      <w:pPr>
        <w:rPr>
          <w:rFonts w:ascii="Georgia" w:hAnsi="Georgia" w:cs="Arial"/>
          <w:b/>
          <w:i/>
          <w:iCs/>
          <w:color w:val="000000"/>
          <w:sz w:val="24"/>
        </w:rPr>
      </w:pPr>
    </w:p>
    <w:p w:rsidR="00EB2A23" w:rsidRPr="0013506C" w:rsidRDefault="00EB2A23">
      <w:pPr>
        <w:rPr>
          <w:rFonts w:ascii="Georgia" w:hAnsi="Georgia" w:cs="Arial"/>
          <w:b/>
          <w:color w:val="000000"/>
          <w:sz w:val="24"/>
        </w:rPr>
      </w:pPr>
    </w:p>
    <w:p w:rsidR="00320AF6" w:rsidRPr="0013506C" w:rsidRDefault="00320AF6">
      <w:pPr>
        <w:rPr>
          <w:rFonts w:ascii="Georgia" w:hAnsi="Georgia" w:cs="Arial"/>
        </w:rPr>
      </w:pPr>
    </w:p>
    <w:sectPr w:rsidR="00320AF6" w:rsidRPr="0013506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C74" w:rsidRDefault="00795C74" w:rsidP="00FF41A6">
      <w:r>
        <w:separator/>
      </w:r>
    </w:p>
  </w:endnote>
  <w:endnote w:type="continuationSeparator" w:id="0">
    <w:p w:rsidR="00795C74" w:rsidRDefault="00795C7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6C" w:rsidRDefault="0013506C" w:rsidP="00F515B5">
    <w:pPr>
      <w:jc w:val="center"/>
      <w:rPr>
        <w:rFonts w:eastAsia="Calibri"/>
        <w:i/>
        <w:iCs/>
        <w:sz w:val="18"/>
        <w:szCs w:val="18"/>
      </w:rPr>
    </w:pPr>
  </w:p>
  <w:p w:rsidR="0013506C" w:rsidRDefault="0013506C" w:rsidP="00F515B5">
    <w:pPr>
      <w:tabs>
        <w:tab w:val="center" w:pos="4536"/>
        <w:tab w:val="right" w:pos="9072"/>
      </w:tabs>
      <w:jc w:val="center"/>
    </w:pPr>
  </w:p>
  <w:p w:rsidR="0013506C" w:rsidRPr="00F515B5" w:rsidRDefault="0013506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C74" w:rsidRDefault="00795C74" w:rsidP="00FF41A6">
      <w:r>
        <w:separator/>
      </w:r>
    </w:p>
  </w:footnote>
  <w:footnote w:type="continuationSeparator" w:id="0">
    <w:p w:rsidR="00795C74" w:rsidRDefault="00795C7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6C" w:rsidRDefault="0013506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3506C" w:rsidRPr="00426781" w:rsidRDefault="0013506C" w:rsidP="00FF41A6">
    <w:pPr>
      <w:pStyle w:val="NoSpacing"/>
      <w:jc w:val="center"/>
      <w:rPr>
        <w:rFonts w:ascii="Tw Cen MT" w:hAnsi="Tw Cen MT"/>
      </w:rPr>
    </w:pPr>
  </w:p>
  <w:p w:rsidR="0013506C" w:rsidRDefault="0013506C" w:rsidP="00FF41A6">
    <w:pPr>
      <w:pStyle w:val="NoSpacing"/>
      <w:jc w:val="center"/>
      <w:rPr>
        <w:rFonts w:ascii="Tw Cen MT" w:hAnsi="Tw Cen MT"/>
      </w:rPr>
    </w:pPr>
  </w:p>
  <w:p w:rsidR="0013506C" w:rsidRPr="00D104DB" w:rsidRDefault="0013506C" w:rsidP="00FF41A6">
    <w:pPr>
      <w:pStyle w:val="NoSpacing"/>
      <w:jc w:val="center"/>
      <w:rPr>
        <w:sz w:val="16"/>
        <w:szCs w:val="16"/>
      </w:rPr>
    </w:pPr>
  </w:p>
  <w:p w:rsidR="0013506C" w:rsidRDefault="0013506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17AA"/>
    <w:rsid w:val="00013B16"/>
    <w:rsid w:val="00051709"/>
    <w:rsid w:val="00094E5E"/>
    <w:rsid w:val="000A78EE"/>
    <w:rsid w:val="000B7A8F"/>
    <w:rsid w:val="0013506C"/>
    <w:rsid w:val="00136EEF"/>
    <w:rsid w:val="00266C96"/>
    <w:rsid w:val="00291FF6"/>
    <w:rsid w:val="002B58CC"/>
    <w:rsid w:val="00320AF6"/>
    <w:rsid w:val="0038353D"/>
    <w:rsid w:val="00397A26"/>
    <w:rsid w:val="003C3671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95C74"/>
    <w:rsid w:val="007F2AFE"/>
    <w:rsid w:val="00832475"/>
    <w:rsid w:val="008B1520"/>
    <w:rsid w:val="00915587"/>
    <w:rsid w:val="00991837"/>
    <w:rsid w:val="009A1C45"/>
    <w:rsid w:val="00A11F2B"/>
    <w:rsid w:val="00A76F00"/>
    <w:rsid w:val="00AB3DCA"/>
    <w:rsid w:val="00AF6EEF"/>
    <w:rsid w:val="00B00E2E"/>
    <w:rsid w:val="00B36D40"/>
    <w:rsid w:val="00B511D7"/>
    <w:rsid w:val="00B625CF"/>
    <w:rsid w:val="00B75A57"/>
    <w:rsid w:val="00BB7310"/>
    <w:rsid w:val="00BC18CE"/>
    <w:rsid w:val="00BE1C55"/>
    <w:rsid w:val="00C45B1A"/>
    <w:rsid w:val="00C7676D"/>
    <w:rsid w:val="00C77EB7"/>
    <w:rsid w:val="00CD057F"/>
    <w:rsid w:val="00CE294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6F5EEB-971A-480D-BAF1-3A788EF3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Mamm2</dc:creator>
  <cp:keywords/>
  <dc:description/>
  <cp:lastModifiedBy>PC-RAYANE</cp:lastModifiedBy>
  <cp:revision>2</cp:revision>
  <cp:lastPrinted>2023-05-28T13:53:00Z</cp:lastPrinted>
  <dcterms:created xsi:type="dcterms:W3CDTF">2023-09-18T22:32:00Z</dcterms:created>
  <dcterms:modified xsi:type="dcterms:W3CDTF">2023-09-18T22:32:00Z</dcterms:modified>
</cp:coreProperties>
</file>