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567308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4333CB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dimanche 11 juin 2023</w:t>
      </w:r>
    </w:p>
    <w:p w:rsidR="007F7C49" w:rsidRDefault="007F7C49">
      <w:pPr>
        <w:jc w:val="right"/>
        <w:rPr>
          <w:b/>
          <w:color w:val="000000"/>
          <w:sz w:val="24"/>
        </w:rPr>
      </w:pPr>
    </w:p>
    <w:p w:rsidR="00BC18CE" w:rsidRPr="000C6827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i/>
          <w:iCs/>
          <w:color w:val="000000"/>
          <w:sz w:val="24"/>
          <w:u w:val="single"/>
        </w:rPr>
      </w:pPr>
      <w:r w:rsidRPr="000C6827">
        <w:rPr>
          <w:b/>
          <w:i/>
          <w:iCs/>
          <w:color w:val="000000"/>
          <w:sz w:val="24"/>
          <w:u w:val="single"/>
        </w:rPr>
        <w:t xml:space="preserve">IDENTIFICATION DU PATIENT: </w:t>
      </w:r>
    </w:p>
    <w:p w:rsidR="00EB2A23" w:rsidRPr="008B1520" w:rsidRDefault="00CC3DC4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pat-548 40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0C6827" w:rsidRDefault="004333CB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0C6827">
        <w:rPr>
          <w:b/>
          <w:i/>
          <w:iCs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567308" w:rsidRDefault="00567308" w:rsidP="00567308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INDICATION :</w:t>
      </w:r>
    </w:p>
    <w:p w:rsidR="00567308" w:rsidRDefault="000C6827" w:rsidP="00567308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Kyste mammaire.</w:t>
      </w:r>
    </w:p>
    <w:p w:rsidR="00567308" w:rsidRDefault="00567308" w:rsidP="00567308">
      <w:pPr>
        <w:rPr>
          <w:rFonts w:ascii="Georgia" w:hAnsi="Georgia"/>
          <w:bCs/>
          <w:color w:val="000000"/>
          <w:sz w:val="24"/>
        </w:rPr>
      </w:pPr>
    </w:p>
    <w:p w:rsidR="00567308" w:rsidRDefault="00567308" w:rsidP="00567308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RESULTATS:</w:t>
      </w:r>
    </w:p>
    <w:p w:rsidR="00567308" w:rsidRDefault="00567308" w:rsidP="00567308">
      <w:pPr>
        <w:rPr>
          <w:rFonts w:ascii="Georgia" w:hAnsi="Georgia"/>
          <w:b/>
          <w:bCs/>
          <w:color w:val="000000"/>
          <w:sz w:val="24"/>
          <w:u w:val="single"/>
        </w:rPr>
      </w:pPr>
    </w:p>
    <w:p w:rsidR="00567308" w:rsidRDefault="00567308" w:rsidP="00567308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Mammographie :</w:t>
      </w:r>
    </w:p>
    <w:p w:rsidR="00567308" w:rsidRDefault="00567308" w:rsidP="00567308">
      <w:pPr>
        <w:rPr>
          <w:rFonts w:ascii="Georgia" w:hAnsi="Georgia"/>
          <w:b/>
          <w:bCs/>
          <w:i/>
          <w:color w:val="000000"/>
          <w:sz w:val="24"/>
          <w:u w:val="single"/>
        </w:rPr>
      </w:pPr>
    </w:p>
    <w:p w:rsidR="00567308" w:rsidRDefault="00567308" w:rsidP="000C6827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Seins graisseux </w:t>
      </w:r>
      <w:r w:rsidR="000C6827">
        <w:rPr>
          <w:rFonts w:ascii="Georgia" w:hAnsi="Georgia"/>
          <w:bCs/>
          <w:color w:val="000000"/>
          <w:sz w:val="24"/>
        </w:rPr>
        <w:t>homogènes</w:t>
      </w:r>
      <w:r>
        <w:rPr>
          <w:rFonts w:ascii="Georgia" w:hAnsi="Georgia"/>
          <w:bCs/>
          <w:color w:val="000000"/>
          <w:sz w:val="24"/>
        </w:rPr>
        <w:t xml:space="preserve"> de type </w:t>
      </w:r>
      <w:r w:rsidR="000C6827">
        <w:rPr>
          <w:rFonts w:ascii="Georgia" w:hAnsi="Georgia"/>
          <w:bCs/>
          <w:color w:val="000000"/>
          <w:sz w:val="24"/>
        </w:rPr>
        <w:t>a</w:t>
      </w:r>
      <w:r>
        <w:rPr>
          <w:rFonts w:ascii="Georgia" w:hAnsi="Georgia"/>
          <w:bCs/>
          <w:color w:val="000000"/>
          <w:sz w:val="24"/>
        </w:rPr>
        <w:t xml:space="preserve"> de l’ACR. </w:t>
      </w:r>
    </w:p>
    <w:p w:rsidR="000C6827" w:rsidRDefault="000C6827" w:rsidP="000C6827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Opacité bien circonscrite régulière du QInfInt gauche, sans signal calcique associé.</w:t>
      </w:r>
    </w:p>
    <w:p w:rsidR="00567308" w:rsidRDefault="00567308" w:rsidP="000C6827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désorganisation architecturale.</w:t>
      </w:r>
    </w:p>
    <w:p w:rsidR="00567308" w:rsidRDefault="00567308" w:rsidP="0056730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signal calcique à caractère péjoratif.</w:t>
      </w:r>
    </w:p>
    <w:p w:rsidR="000C6827" w:rsidRDefault="000C6827" w:rsidP="0056730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Macro-calcifications éparses</w:t>
      </w:r>
      <w:r w:rsidR="007F7C49">
        <w:rPr>
          <w:rFonts w:ascii="Georgia" w:hAnsi="Georgia"/>
          <w:bCs/>
          <w:color w:val="000000"/>
          <w:sz w:val="24"/>
        </w:rPr>
        <w:t xml:space="preserve"> bilatérales</w:t>
      </w:r>
      <w:r>
        <w:rPr>
          <w:rFonts w:ascii="Georgia" w:hAnsi="Georgia"/>
          <w:bCs/>
          <w:color w:val="000000"/>
          <w:sz w:val="24"/>
        </w:rPr>
        <w:t xml:space="preserve">, sans caractère péjoratif. </w:t>
      </w:r>
    </w:p>
    <w:p w:rsidR="00567308" w:rsidRDefault="00567308" w:rsidP="0056730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567308" w:rsidRDefault="00567308" w:rsidP="000C6827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Aires axillaires </w:t>
      </w:r>
      <w:r w:rsidR="000C6827">
        <w:rPr>
          <w:rFonts w:ascii="Georgia" w:hAnsi="Georgia"/>
          <w:bCs/>
          <w:color w:val="000000"/>
          <w:sz w:val="24"/>
        </w:rPr>
        <w:t>insuffisamment dégagées</w:t>
      </w:r>
      <w:r>
        <w:rPr>
          <w:rFonts w:ascii="Georgia" w:hAnsi="Georgia"/>
          <w:bCs/>
          <w:color w:val="000000"/>
          <w:sz w:val="24"/>
        </w:rPr>
        <w:t>.</w:t>
      </w:r>
    </w:p>
    <w:p w:rsidR="00567308" w:rsidRDefault="00567308" w:rsidP="00567308">
      <w:pPr>
        <w:ind w:firstLine="708"/>
        <w:rPr>
          <w:rFonts w:ascii="Georgia" w:hAnsi="Georgia"/>
          <w:bCs/>
          <w:color w:val="000000"/>
          <w:sz w:val="24"/>
        </w:rPr>
      </w:pPr>
    </w:p>
    <w:p w:rsidR="00567308" w:rsidRDefault="00567308" w:rsidP="00567308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Echographie mammaire :</w:t>
      </w:r>
    </w:p>
    <w:p w:rsidR="00567308" w:rsidRDefault="00567308" w:rsidP="00567308">
      <w:pPr>
        <w:rPr>
          <w:rFonts w:ascii="Georgia" w:hAnsi="Georgia"/>
          <w:bCs/>
          <w:color w:val="000000"/>
          <w:sz w:val="24"/>
        </w:rPr>
      </w:pPr>
    </w:p>
    <w:p w:rsidR="007F7C49" w:rsidRDefault="007F7C49" w:rsidP="0056730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L’opacité visualisée dans le QInfInt gauche correspond à une formation collectée, hypoéchogène superficielle de 11x5.5mm, pouvant être en rapport avec un furoncle.</w:t>
      </w:r>
    </w:p>
    <w:p w:rsidR="00567308" w:rsidRDefault="00567308" w:rsidP="0056730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Système canalaire non dilaté. </w:t>
      </w:r>
    </w:p>
    <w:p w:rsidR="00567308" w:rsidRDefault="00567308" w:rsidP="0056730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567308" w:rsidRDefault="00567308" w:rsidP="0056730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Aires axillaires libres.</w:t>
      </w:r>
    </w:p>
    <w:p w:rsidR="00567308" w:rsidRDefault="00567308" w:rsidP="00567308">
      <w:pPr>
        <w:rPr>
          <w:rFonts w:ascii="Georgia" w:hAnsi="Georgia"/>
          <w:bCs/>
          <w:color w:val="000000"/>
          <w:sz w:val="24"/>
        </w:rPr>
      </w:pPr>
    </w:p>
    <w:p w:rsidR="00567308" w:rsidRDefault="00567308" w:rsidP="0056730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Conclusion :</w:t>
      </w:r>
    </w:p>
    <w:p w:rsidR="007F7C49" w:rsidRDefault="00567308" w:rsidP="0056730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 xml:space="preserve">Mammographie bilatérale et échographie mammaire </w:t>
      </w:r>
      <w:r w:rsidR="007F7C49">
        <w:rPr>
          <w:rFonts w:ascii="Georgia" w:hAnsi="Georgia"/>
          <w:b/>
          <w:bCs/>
          <w:i/>
          <w:color w:val="000000"/>
          <w:sz w:val="24"/>
        </w:rPr>
        <w:t>en faveur de macro-calcifications bénignes bilatérales, associées à une petite formation collectée du QInfInt gauche, compatible avec un furoncle.</w:t>
      </w:r>
    </w:p>
    <w:p w:rsidR="007F7C49" w:rsidRDefault="007F7C49" w:rsidP="007F7C49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 xml:space="preserve">Examen classé </w:t>
      </w:r>
      <w:r w:rsidR="00567308">
        <w:rPr>
          <w:rFonts w:ascii="Georgia" w:hAnsi="Georgia"/>
          <w:b/>
          <w:bCs/>
          <w:i/>
          <w:color w:val="000000"/>
          <w:sz w:val="24"/>
        </w:rPr>
        <w:t xml:space="preserve">BI-RADS </w:t>
      </w:r>
      <w:r>
        <w:rPr>
          <w:rFonts w:ascii="Georgia" w:hAnsi="Georgia"/>
          <w:b/>
          <w:bCs/>
          <w:i/>
          <w:color w:val="000000"/>
          <w:sz w:val="24"/>
        </w:rPr>
        <w:t>3</w:t>
      </w:r>
      <w:r w:rsidR="00567308">
        <w:rPr>
          <w:rFonts w:ascii="Georgia" w:hAnsi="Georgia"/>
          <w:b/>
          <w:bCs/>
          <w:i/>
          <w:color w:val="000000"/>
          <w:sz w:val="24"/>
        </w:rPr>
        <w:t xml:space="preserve"> de l’ACR </w:t>
      </w:r>
      <w:r>
        <w:rPr>
          <w:rFonts w:ascii="Georgia" w:hAnsi="Georgia"/>
          <w:b/>
          <w:bCs/>
          <w:i/>
          <w:color w:val="000000"/>
          <w:sz w:val="24"/>
        </w:rPr>
        <w:t>à gauche et BI-RADS 2 de l'ACR à droite.</w:t>
      </w:r>
    </w:p>
    <w:p w:rsidR="007F7C49" w:rsidRDefault="007F7C49">
      <w:pPr>
        <w:pStyle w:val="Heading3"/>
        <w:rPr>
          <w:i/>
          <w:iCs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7ADA" w:rsidRDefault="00F37ADA" w:rsidP="00FF41A6">
      <w:r>
        <w:separator/>
      </w:r>
    </w:p>
  </w:endnote>
  <w:endnote w:type="continuationSeparator" w:id="0">
    <w:p w:rsidR="00F37ADA" w:rsidRDefault="00F37ADA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7ADA" w:rsidRDefault="00F37ADA" w:rsidP="00FF41A6">
      <w:r>
        <w:separator/>
      </w:r>
    </w:p>
  </w:footnote>
  <w:footnote w:type="continuationSeparator" w:id="0">
    <w:p w:rsidR="00F37ADA" w:rsidRDefault="00F37ADA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67308"/>
    <w:rsid w:val="00013B16"/>
    <w:rsid w:val="00094E5E"/>
    <w:rsid w:val="000A78EE"/>
    <w:rsid w:val="000B7A8F"/>
    <w:rsid w:val="000C6827"/>
    <w:rsid w:val="00136EEF"/>
    <w:rsid w:val="00215563"/>
    <w:rsid w:val="00266C96"/>
    <w:rsid w:val="00271C54"/>
    <w:rsid w:val="00291FF6"/>
    <w:rsid w:val="002B58CC"/>
    <w:rsid w:val="00320AF6"/>
    <w:rsid w:val="0038353D"/>
    <w:rsid w:val="00397A26"/>
    <w:rsid w:val="004038CE"/>
    <w:rsid w:val="00413297"/>
    <w:rsid w:val="00425DD9"/>
    <w:rsid w:val="004333CB"/>
    <w:rsid w:val="00483B47"/>
    <w:rsid w:val="00487E9D"/>
    <w:rsid w:val="004E0DFB"/>
    <w:rsid w:val="004E1488"/>
    <w:rsid w:val="005018C7"/>
    <w:rsid w:val="0055089C"/>
    <w:rsid w:val="00567308"/>
    <w:rsid w:val="006925A3"/>
    <w:rsid w:val="006A5983"/>
    <w:rsid w:val="006E396B"/>
    <w:rsid w:val="007571A5"/>
    <w:rsid w:val="00777C76"/>
    <w:rsid w:val="007F2AFE"/>
    <w:rsid w:val="007F7C49"/>
    <w:rsid w:val="008B1520"/>
    <w:rsid w:val="00915587"/>
    <w:rsid w:val="00991837"/>
    <w:rsid w:val="009E67C7"/>
    <w:rsid w:val="00A11F2B"/>
    <w:rsid w:val="00A76F00"/>
    <w:rsid w:val="00AA2C1B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7676D"/>
    <w:rsid w:val="00CC3DC4"/>
    <w:rsid w:val="00CD057F"/>
    <w:rsid w:val="00D159C3"/>
    <w:rsid w:val="00DC7E65"/>
    <w:rsid w:val="00DE3E17"/>
    <w:rsid w:val="00E25639"/>
    <w:rsid w:val="00E31EF8"/>
    <w:rsid w:val="00EB2A23"/>
    <w:rsid w:val="00EE4ACF"/>
    <w:rsid w:val="00F37ADA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3D71722-24E1-443C-AC72-5089C2787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1109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2023-09-18T22:32:00Z</dcterms:created>
  <dcterms:modified xsi:type="dcterms:W3CDTF">2023-09-18T22:32:00Z</dcterms:modified>
</cp:coreProperties>
</file>