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86DA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A36978" w:rsidRDefault="00A36978">
      <w:pPr>
        <w:jc w:val="right"/>
        <w:rPr>
          <w:b/>
          <w:color w:val="000000"/>
          <w:sz w:val="24"/>
        </w:rPr>
      </w:pPr>
    </w:p>
    <w:p w:rsidR="00BC18CE" w:rsidRPr="00A3697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A3697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A36978" w:rsidRDefault="00024562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pat-550 49 ANS </w:t>
      </w:r>
    </w:p>
    <w:p w:rsidR="00EB2A23" w:rsidRPr="00A36978" w:rsidRDefault="00EB2A23">
      <w:pPr>
        <w:rPr>
          <w:b/>
          <w:i/>
          <w:iCs/>
          <w:color w:val="000000"/>
          <w:sz w:val="24"/>
        </w:rPr>
      </w:pPr>
    </w:p>
    <w:p w:rsidR="00EB2A23" w:rsidRPr="00A36978" w:rsidRDefault="00286DA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36978">
        <w:rPr>
          <w:b/>
          <w:i/>
          <w:iCs/>
          <w:color w:val="000000"/>
          <w:sz w:val="24"/>
        </w:rPr>
        <w:t>MAMMOGRAPHIE/ ECHO COMPRISE</w:t>
      </w:r>
    </w:p>
    <w:p w:rsidR="00EB2A23" w:rsidRPr="00A36978" w:rsidRDefault="00EB2A23">
      <w:pPr>
        <w:rPr>
          <w:b/>
          <w:i/>
          <w:iCs/>
          <w:color w:val="000000"/>
          <w:sz w:val="24"/>
        </w:rPr>
      </w:pPr>
    </w:p>
    <w:p w:rsidR="00EB2A23" w:rsidRPr="00A36978" w:rsidRDefault="00EB2A23">
      <w:pPr>
        <w:rPr>
          <w:b/>
          <w:i/>
          <w:iCs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A369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A36978">
        <w:rPr>
          <w:bCs/>
          <w:color w:val="000000"/>
          <w:sz w:val="24"/>
        </w:rPr>
        <w:t xml:space="preserve"> denses hétérogènes, </w:t>
      </w:r>
      <w:r>
        <w:rPr>
          <w:bCs/>
          <w:color w:val="000000"/>
          <w:sz w:val="24"/>
        </w:rPr>
        <w:t xml:space="preserve"> type </w:t>
      </w:r>
      <w:r w:rsidR="00A36978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36978" w:rsidRDefault="00A36978" w:rsidP="00A369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asymétrie de volume mammaire au profit du sein gauche, d’allure constitutionnelle.</w:t>
      </w:r>
    </w:p>
    <w:p w:rsidR="00A36978" w:rsidRDefault="00A36978" w:rsidP="003540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354020" w:rsidRDefault="00354020" w:rsidP="003540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architecturale.</w:t>
      </w:r>
    </w:p>
    <w:p w:rsidR="008C25DB" w:rsidRDefault="0053419E" w:rsidP="008C25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Amas de micr</w:t>
      </w:r>
      <w:r w:rsidR="00982474">
        <w:rPr>
          <w:bCs/>
          <w:color w:val="000000"/>
          <w:sz w:val="24"/>
        </w:rPr>
        <w:t xml:space="preserve">ocalcifications polymorphes </w:t>
      </w:r>
      <w:r w:rsidR="000E6CD1">
        <w:rPr>
          <w:bCs/>
          <w:color w:val="000000"/>
          <w:sz w:val="24"/>
        </w:rPr>
        <w:t xml:space="preserve">régulières, peu nombreuses </w:t>
      </w:r>
      <w:r w:rsidR="00982474">
        <w:rPr>
          <w:bCs/>
          <w:color w:val="000000"/>
          <w:sz w:val="24"/>
        </w:rPr>
        <w:t xml:space="preserve">en </w:t>
      </w:r>
      <w:r>
        <w:rPr>
          <w:bCs/>
          <w:color w:val="000000"/>
          <w:sz w:val="24"/>
        </w:rPr>
        <w:t xml:space="preserve">projection </w:t>
      </w:r>
      <w:r w:rsidR="008C25DB">
        <w:rPr>
          <w:bCs/>
          <w:color w:val="000000"/>
          <w:sz w:val="24"/>
        </w:rPr>
        <w:t>rétro-aréolaire profonde du sein droit, mesuré 3,8mm, situé à 77mm du mamelon.</w:t>
      </w:r>
    </w:p>
    <w:p w:rsidR="00924514" w:rsidRDefault="00924514" w:rsidP="008C25DB">
      <w:pPr>
        <w:rPr>
          <w:bCs/>
          <w:color w:val="000000"/>
          <w:sz w:val="24"/>
        </w:rPr>
      </w:pPr>
      <w:r w:rsidRPr="00924514">
        <w:rPr>
          <w:bCs/>
          <w:color w:val="000000"/>
          <w:sz w:val="24"/>
        </w:rPr>
        <w:t>Macro-calcification isolée mammaire gauche.</w:t>
      </w:r>
    </w:p>
    <w:p w:rsidR="008C25DB" w:rsidRDefault="008C25DB" w:rsidP="008C25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 à gauche.</w:t>
      </w:r>
    </w:p>
    <w:p w:rsidR="008C25DB" w:rsidRDefault="008C25DB" w:rsidP="008C25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C25DB" w:rsidRDefault="008C25DB" w:rsidP="008C25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FD68F2" w:rsidRDefault="00FD68F2" w:rsidP="00FD68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microkystiques éparses bilatérales, bien circonscrites, à paroi fine, à contenu transonore homogène, situées et mesurées comme suit :</w:t>
      </w:r>
    </w:p>
    <w:p w:rsidR="00FD68F2" w:rsidRDefault="00FD68F2" w:rsidP="0092451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 : 03mm.</w:t>
      </w:r>
    </w:p>
    <w:p w:rsidR="00FD68F2" w:rsidRDefault="00FD68F2" w:rsidP="0092451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2,5mm.</w:t>
      </w:r>
    </w:p>
    <w:p w:rsidR="00FD68F2" w:rsidRPr="00924514" w:rsidRDefault="00FD68F2" w:rsidP="0092451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04mm.</w:t>
      </w:r>
    </w:p>
    <w:p w:rsidR="000A24F3" w:rsidRDefault="000A24F3" w:rsidP="00FD68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FD68F2">
        <w:rPr>
          <w:bCs/>
          <w:color w:val="000000"/>
          <w:sz w:val="24"/>
        </w:rPr>
        <w:t xml:space="preserve">syndrome de masse </w:t>
      </w:r>
      <w:r>
        <w:rPr>
          <w:bCs/>
          <w:color w:val="000000"/>
          <w:sz w:val="24"/>
        </w:rPr>
        <w:t>solide.</w:t>
      </w:r>
    </w:p>
    <w:p w:rsidR="000A24F3" w:rsidRDefault="000A24F3" w:rsidP="00FD68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FD68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FD68F2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FC1B8E" w:rsidRDefault="00FD68F2" w:rsidP="00650A9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bilatérales, à centre graisseux et cortex hypoéchogène régulier, dont les plus volumineuses mesurent </w:t>
      </w:r>
      <w:r w:rsidR="00650A96">
        <w:rPr>
          <w:bCs/>
          <w:color w:val="000000"/>
          <w:sz w:val="24"/>
        </w:rPr>
        <w:t>18x07mm</w:t>
      </w:r>
      <w:r w:rsidR="00FC1B8E">
        <w:rPr>
          <w:bCs/>
          <w:color w:val="000000"/>
          <w:sz w:val="24"/>
        </w:rPr>
        <w:t xml:space="preserve"> à droite et 27x10mm à gauche.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FC1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C1B8E">
        <w:rPr>
          <w:b/>
          <w:bCs/>
          <w:i/>
          <w:color w:val="000000"/>
          <w:sz w:val="24"/>
        </w:rPr>
        <w:t xml:space="preserve">retrouve des microkystes simples épars bilatéraux, associés à un amas de microcalcifications polymorphes </w:t>
      </w:r>
      <w:r w:rsidR="000E6CD1">
        <w:rPr>
          <w:b/>
          <w:bCs/>
          <w:i/>
          <w:color w:val="000000"/>
          <w:sz w:val="24"/>
        </w:rPr>
        <w:t xml:space="preserve">régulières </w:t>
      </w:r>
      <w:r w:rsidR="00FC1B8E">
        <w:rPr>
          <w:b/>
          <w:bCs/>
          <w:i/>
          <w:color w:val="000000"/>
          <w:sz w:val="24"/>
        </w:rPr>
        <w:t>en projection rétro-aréolaire profonde du sein droit.</w:t>
      </w:r>
    </w:p>
    <w:p w:rsidR="00A86D14" w:rsidRDefault="00A86D14" w:rsidP="00DC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C6E5A">
        <w:rPr>
          <w:b/>
          <w:bCs/>
          <w:i/>
          <w:color w:val="000000"/>
          <w:sz w:val="24"/>
        </w:rPr>
        <w:t>3 vs 4</w:t>
      </w:r>
      <w:r>
        <w:rPr>
          <w:b/>
          <w:bCs/>
          <w:i/>
          <w:color w:val="000000"/>
          <w:sz w:val="24"/>
        </w:rPr>
        <w:t>a de l’ACR à droite et BI-RADS 2 de l'ACR à gauche.</w:t>
      </w:r>
    </w:p>
    <w:p w:rsidR="00A86D14" w:rsidRDefault="00A86D14" w:rsidP="00DC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Intérêt d’une corrélation aux données mammographiques antérieures</w:t>
      </w:r>
      <w:r w:rsidR="002B2532">
        <w:rPr>
          <w:b/>
          <w:bCs/>
          <w:i/>
          <w:color w:val="000000"/>
          <w:sz w:val="24"/>
        </w:rPr>
        <w:t xml:space="preserve"> et d’une vérification histologique par macrobiopsie sous stéréotaxie de l’amas de microcalcifications</w:t>
      </w:r>
      <w:r w:rsidR="00DC6E5A">
        <w:rPr>
          <w:b/>
          <w:bCs/>
          <w:i/>
          <w:color w:val="000000"/>
          <w:sz w:val="24"/>
        </w:rPr>
        <w:t xml:space="preserve"> du sein droit </w:t>
      </w:r>
      <w:r w:rsidR="00924514">
        <w:rPr>
          <w:b/>
          <w:bCs/>
          <w:i/>
          <w:color w:val="000000"/>
          <w:sz w:val="24"/>
        </w:rPr>
        <w:t xml:space="preserve">si ces dernières sont </w:t>
      </w:r>
      <w:r w:rsidR="00DC6E5A">
        <w:rPr>
          <w:b/>
          <w:bCs/>
          <w:i/>
          <w:color w:val="000000"/>
          <w:sz w:val="24"/>
        </w:rPr>
        <w:t>d’apparition récente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423" w:rsidRDefault="005F0423" w:rsidP="00FF41A6">
      <w:r>
        <w:separator/>
      </w:r>
    </w:p>
  </w:endnote>
  <w:endnote w:type="continuationSeparator" w:id="0">
    <w:p w:rsidR="005F0423" w:rsidRDefault="005F042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F2" w:rsidRDefault="00FD68F2" w:rsidP="00F515B5">
    <w:pPr>
      <w:jc w:val="center"/>
      <w:rPr>
        <w:rFonts w:eastAsia="Calibri"/>
        <w:i/>
        <w:iCs/>
        <w:sz w:val="18"/>
        <w:szCs w:val="18"/>
      </w:rPr>
    </w:pPr>
  </w:p>
  <w:p w:rsidR="00FD68F2" w:rsidRDefault="00FD68F2" w:rsidP="00F515B5">
    <w:pPr>
      <w:tabs>
        <w:tab w:val="center" w:pos="4536"/>
        <w:tab w:val="right" w:pos="9072"/>
      </w:tabs>
      <w:jc w:val="center"/>
    </w:pPr>
  </w:p>
  <w:p w:rsidR="00FD68F2" w:rsidRPr="00F515B5" w:rsidRDefault="00FD68F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423" w:rsidRDefault="005F0423" w:rsidP="00FF41A6">
      <w:r>
        <w:separator/>
      </w:r>
    </w:p>
  </w:footnote>
  <w:footnote w:type="continuationSeparator" w:id="0">
    <w:p w:rsidR="005F0423" w:rsidRDefault="005F042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F2" w:rsidRDefault="00FD68F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D68F2" w:rsidRPr="00426781" w:rsidRDefault="00FD68F2" w:rsidP="00FF41A6">
    <w:pPr>
      <w:pStyle w:val="NoSpacing"/>
      <w:jc w:val="center"/>
      <w:rPr>
        <w:rFonts w:ascii="Tw Cen MT" w:hAnsi="Tw Cen MT"/>
      </w:rPr>
    </w:pPr>
  </w:p>
  <w:p w:rsidR="00FD68F2" w:rsidRDefault="00FD68F2" w:rsidP="00FF41A6">
    <w:pPr>
      <w:pStyle w:val="NoSpacing"/>
      <w:jc w:val="center"/>
      <w:rPr>
        <w:rFonts w:ascii="Tw Cen MT" w:hAnsi="Tw Cen MT"/>
      </w:rPr>
    </w:pPr>
  </w:p>
  <w:p w:rsidR="00FD68F2" w:rsidRPr="00D104DB" w:rsidRDefault="00FD68F2" w:rsidP="00FF41A6">
    <w:pPr>
      <w:pStyle w:val="NoSpacing"/>
      <w:jc w:val="center"/>
      <w:rPr>
        <w:sz w:val="16"/>
        <w:szCs w:val="16"/>
      </w:rPr>
    </w:pPr>
  </w:p>
  <w:p w:rsidR="00FD68F2" w:rsidRDefault="00FD68F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2B6F"/>
    <w:multiLevelType w:val="hybridMultilevel"/>
    <w:tmpl w:val="09DEF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24562"/>
    <w:rsid w:val="00094E5E"/>
    <w:rsid w:val="000A24F3"/>
    <w:rsid w:val="000A78EE"/>
    <w:rsid w:val="000B7A8F"/>
    <w:rsid w:val="000E6CD1"/>
    <w:rsid w:val="00136EEF"/>
    <w:rsid w:val="0015205A"/>
    <w:rsid w:val="00266C96"/>
    <w:rsid w:val="00286DA6"/>
    <w:rsid w:val="00291FF6"/>
    <w:rsid w:val="002B2532"/>
    <w:rsid w:val="002B58CC"/>
    <w:rsid w:val="00320AF6"/>
    <w:rsid w:val="00354020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3419E"/>
    <w:rsid w:val="0055089C"/>
    <w:rsid w:val="005F0423"/>
    <w:rsid w:val="00650A96"/>
    <w:rsid w:val="006925A3"/>
    <w:rsid w:val="006A5983"/>
    <w:rsid w:val="006E396B"/>
    <w:rsid w:val="007571A5"/>
    <w:rsid w:val="007F2AFE"/>
    <w:rsid w:val="008B1520"/>
    <w:rsid w:val="008C25DB"/>
    <w:rsid w:val="00915587"/>
    <w:rsid w:val="00924514"/>
    <w:rsid w:val="00982474"/>
    <w:rsid w:val="00991837"/>
    <w:rsid w:val="00A11F2B"/>
    <w:rsid w:val="00A36978"/>
    <w:rsid w:val="00A50A2E"/>
    <w:rsid w:val="00A66E83"/>
    <w:rsid w:val="00A76F00"/>
    <w:rsid w:val="00A86D14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6E5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1B8E"/>
    <w:rsid w:val="00FD68F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1E01AF-76CD-473E-AA0D-49588C5B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82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2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2023-06-14T12:44:00Z</cp:lastPrinted>
  <dcterms:created xsi:type="dcterms:W3CDTF">2023-09-18T22:33:00Z</dcterms:created>
  <dcterms:modified xsi:type="dcterms:W3CDTF">2023-09-18T22:33:00Z</dcterms:modified>
</cp:coreProperties>
</file>